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A18B" w14:textId="0C56FB74"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0485C" w:rsidRPr="00A51F0E">
        <w:rPr>
          <w:rFonts w:ascii="Arial" w:hAnsi="Arial" w:cs="Times New Roman"/>
          <w:b/>
          <w:sz w:val="24"/>
          <w:szCs w:val="20"/>
          <w:lang w:val="en-GB"/>
        </w:rPr>
        <w:t>9</w:t>
      </w:r>
      <w:r w:rsidR="00EB47DB">
        <w:rPr>
          <w:rFonts w:ascii="Arial" w:hAnsi="Arial" w:cs="Times New Roman"/>
          <w:b/>
          <w:sz w:val="24"/>
          <w:szCs w:val="20"/>
          <w:lang w:val="en-GB" w:eastAsia="zh-CN"/>
        </w:rPr>
        <w:t>8</w:t>
      </w:r>
      <w:r w:rsidR="008A0151" w:rsidRPr="00A51F0E">
        <w:rPr>
          <w:rFonts w:ascii="Arial" w:hAnsi="Arial" w:cs="Times New Roman" w:hint="eastAsia"/>
          <w:b/>
          <w:sz w:val="24"/>
          <w:szCs w:val="20"/>
          <w:lang w:val="en-GB" w:eastAsia="zh-CN"/>
        </w:rPr>
        <w:t>-</w:t>
      </w:r>
      <w:r w:rsidR="008A0151" w:rsidRPr="00A51F0E">
        <w:rPr>
          <w:rFonts w:ascii="Arial" w:hAnsi="Arial" w:cs="Times New Roman"/>
          <w:b/>
          <w:sz w:val="24"/>
          <w:szCs w:val="20"/>
          <w:lang w:val="en-GB" w:eastAsia="zh-CN"/>
        </w:rPr>
        <w:t>e</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Pr="00A51F0E">
        <w:rPr>
          <w:rFonts w:ascii="Arial" w:hAnsi="Arial" w:cs="Times New Roman" w:hint="eastAsia"/>
          <w:b/>
          <w:bCs/>
          <w:sz w:val="24"/>
          <w:szCs w:val="20"/>
          <w:lang w:val="en-GB" w:eastAsia="ja-JP"/>
        </w:rPr>
        <w:t>R</w:t>
      </w:r>
      <w:r w:rsidRPr="00A51F0E">
        <w:rPr>
          <w:rFonts w:ascii="Arial" w:hAnsi="Arial" w:cs="Times New Roman"/>
          <w:b/>
          <w:bCs/>
          <w:sz w:val="24"/>
          <w:szCs w:val="20"/>
          <w:lang w:val="en-GB" w:eastAsia="ja-JP"/>
        </w:rPr>
        <w:t>4</w:t>
      </w:r>
      <w:r w:rsidRPr="00A51F0E">
        <w:rPr>
          <w:rFonts w:ascii="Arial" w:hAnsi="Arial" w:cs="Times New Roman" w:hint="eastAsia"/>
          <w:b/>
          <w:bCs/>
          <w:sz w:val="24"/>
          <w:szCs w:val="20"/>
          <w:lang w:val="en-GB" w:eastAsia="ja-JP"/>
        </w:rPr>
        <w:t>-</w:t>
      </w:r>
      <w:r w:rsidR="008A0151" w:rsidRPr="00A51F0E">
        <w:rPr>
          <w:rFonts w:ascii="Arial" w:hAnsi="Arial" w:cs="Times New Roman"/>
          <w:b/>
          <w:bCs/>
          <w:sz w:val="24"/>
          <w:szCs w:val="20"/>
          <w:lang w:val="en-GB" w:eastAsia="zh-CN"/>
        </w:rPr>
        <w:t>2</w:t>
      </w:r>
      <w:r w:rsidR="00EB47DB">
        <w:rPr>
          <w:rFonts w:ascii="Arial" w:hAnsi="Arial" w:cs="Times New Roman"/>
          <w:b/>
          <w:bCs/>
          <w:sz w:val="24"/>
          <w:szCs w:val="20"/>
          <w:lang w:val="en-GB" w:eastAsia="zh-CN"/>
        </w:rPr>
        <w:t>1</w:t>
      </w:r>
      <w:r w:rsidR="00E13153">
        <w:rPr>
          <w:rFonts w:ascii="Arial" w:hAnsi="Arial" w:cs="Times New Roman"/>
          <w:b/>
          <w:bCs/>
          <w:sz w:val="24"/>
          <w:szCs w:val="20"/>
          <w:lang w:val="en-GB" w:eastAsia="zh-CN"/>
        </w:rPr>
        <w:t>02487</w:t>
      </w:r>
    </w:p>
    <w:bookmarkEnd w:id="0"/>
    <w:bookmarkEnd w:id="1"/>
    <w:p w14:paraId="571CD9BB" w14:textId="6CB86649" w:rsidR="00EB47DB" w:rsidRPr="00841BCD" w:rsidRDefault="00EB47DB" w:rsidP="00EB47DB">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Pr>
          <w:rFonts w:ascii="Arial" w:hAnsi="Arial" w:hint="eastAsia"/>
          <w:b/>
          <w:sz w:val="24"/>
          <w:szCs w:val="24"/>
          <w:lang w:eastAsia="zh-CN"/>
        </w:rPr>
        <w:t>Jan.</w:t>
      </w:r>
      <w:r>
        <w:rPr>
          <w:rFonts w:ascii="Arial" w:hAnsi="Arial"/>
          <w:b/>
          <w:sz w:val="24"/>
          <w:szCs w:val="24"/>
          <w:lang w:eastAsia="zh-CN"/>
        </w:rPr>
        <w:t>25 - Feb.5</w:t>
      </w:r>
      <w:r w:rsidRPr="00554399">
        <w:rPr>
          <w:rFonts w:ascii="Arial" w:hAnsi="Arial"/>
          <w:b/>
          <w:sz w:val="24"/>
          <w:szCs w:val="24"/>
          <w:lang w:eastAsia="zh-CN"/>
        </w:rPr>
        <w:t>, 202</w:t>
      </w:r>
      <w:r w:rsidR="00D513D5">
        <w:rPr>
          <w:rFonts w:ascii="Arial" w:hAnsi="Arial" w:cs="Times New Roman"/>
          <w:b/>
          <w:sz w:val="24"/>
          <w:szCs w:val="20"/>
          <w:lang w:val="en-GB"/>
        </w:rPr>
        <w:t>1</w:t>
      </w:r>
      <w:r>
        <w:rPr>
          <w:rFonts w:ascii="Arial" w:hAnsi="Arial" w:cs="Times New Roman"/>
          <w:b/>
          <w:bCs/>
          <w:noProof/>
          <w:sz w:val="24"/>
          <w:szCs w:val="20"/>
          <w:lang w:eastAsia="zh-CN"/>
        </w:rPr>
        <w:t xml:space="preserve"> </w:t>
      </w:r>
    </w:p>
    <w:p w14:paraId="592E0FB1" w14:textId="77777777" w:rsidR="00EB47DB" w:rsidRPr="00841BCD" w:rsidRDefault="00EB47DB"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246DD2C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 xml:space="preserve">Discussion on </w:t>
      </w:r>
      <w:r w:rsidR="0071562E">
        <w:rPr>
          <w:rFonts w:ascii="Arial" w:eastAsia="Calibri" w:hAnsi="Arial" w:cs="Arial"/>
          <w:b/>
          <w:bCs/>
          <w:sz w:val="24"/>
          <w:lang w:val="en-GB"/>
        </w:rPr>
        <w:t xml:space="preserve">measurement gaps for </w:t>
      </w:r>
      <w:r w:rsidR="00BB7C01">
        <w:rPr>
          <w:rFonts w:ascii="Arial" w:eastAsia="Calibri" w:hAnsi="Arial" w:cs="Arial"/>
          <w:b/>
          <w:bCs/>
          <w:sz w:val="24"/>
          <w:lang w:val="en-GB"/>
        </w:rPr>
        <w:t>IAB</w:t>
      </w:r>
      <w:r w:rsidR="002444B1">
        <w:rPr>
          <w:rFonts w:ascii="Arial" w:eastAsia="Calibri" w:hAnsi="Arial" w:cs="Arial"/>
          <w:b/>
          <w:bCs/>
          <w:sz w:val="24"/>
          <w:lang w:val="en-GB"/>
        </w:rPr>
        <w:t>-MT</w:t>
      </w:r>
      <w:r w:rsidR="00BB7C01">
        <w:rPr>
          <w:rFonts w:ascii="Arial" w:eastAsia="Calibri" w:hAnsi="Arial" w:cs="Arial"/>
          <w:b/>
          <w:bCs/>
          <w:sz w:val="24"/>
          <w:lang w:val="en-GB"/>
        </w:rPr>
        <w:t xml:space="preserve"> RRM </w:t>
      </w:r>
      <w:r w:rsidR="0071562E">
        <w:rPr>
          <w:rFonts w:ascii="Arial" w:eastAsia="Calibri" w:hAnsi="Arial" w:cs="Arial"/>
          <w:b/>
          <w:bCs/>
          <w:sz w:val="24"/>
          <w:lang w:val="en-GB"/>
        </w:rPr>
        <w:t>requirements</w:t>
      </w:r>
    </w:p>
    <w:p w14:paraId="16C6760A" w14:textId="3024E1B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13153">
        <w:rPr>
          <w:rFonts w:ascii="Arial" w:eastAsia="MS Mincho" w:hAnsi="Arial" w:cs="Arial"/>
          <w:b/>
          <w:bCs/>
          <w:sz w:val="24"/>
          <w:szCs w:val="20"/>
          <w:lang w:val="en-GB"/>
        </w:rPr>
        <w:t>7</w:t>
      </w:r>
      <w:r w:rsidR="0071562E">
        <w:rPr>
          <w:rFonts w:ascii="Arial" w:eastAsia="MS Mincho" w:hAnsi="Arial" w:cs="Arial"/>
          <w:b/>
          <w:bCs/>
          <w:sz w:val="24"/>
          <w:szCs w:val="20"/>
          <w:lang w:val="en-GB"/>
        </w:rPr>
        <w:t>.</w:t>
      </w:r>
      <w:r w:rsidR="00E13153">
        <w:rPr>
          <w:rFonts w:ascii="Arial" w:eastAsia="MS Mincho" w:hAnsi="Arial" w:cs="Arial"/>
          <w:b/>
          <w:bCs/>
          <w:sz w:val="24"/>
          <w:szCs w:val="20"/>
          <w:lang w:val="en-GB"/>
        </w:rPr>
        <w:t>4</w:t>
      </w:r>
      <w:r w:rsidR="0071562E">
        <w:rPr>
          <w:rFonts w:ascii="Arial" w:eastAsia="MS Mincho" w:hAnsi="Arial" w:cs="Arial"/>
          <w:b/>
          <w:bCs/>
          <w:sz w:val="24"/>
          <w:szCs w:val="20"/>
          <w:lang w:val="en-GB"/>
        </w:rPr>
        <w:t>.</w:t>
      </w:r>
      <w:r w:rsidR="00E13153">
        <w:rPr>
          <w:rFonts w:ascii="Arial" w:eastAsia="MS Mincho" w:hAnsi="Arial" w:cs="Arial"/>
          <w:b/>
          <w:bCs/>
          <w:sz w:val="24"/>
          <w:szCs w:val="20"/>
          <w:lang w:val="en-GB"/>
        </w:rPr>
        <w:t>4</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77777777" w:rsidR="00841BCD" w:rsidRDefault="00841BCD" w:rsidP="00A37002">
      <w:pPr>
        <w:pStyle w:val="RAN4H1"/>
      </w:pPr>
      <w:r w:rsidRPr="00AE56B1">
        <w:t>Intro</w:t>
      </w:r>
      <w:r w:rsidRPr="00AE56B1">
        <w:rPr>
          <w:rStyle w:val="RAN4H1Char"/>
        </w:rPr>
        <w:t>ductio</w:t>
      </w:r>
      <w:r w:rsidRPr="00AE56B1">
        <w:t>n</w:t>
      </w:r>
    </w:p>
    <w:p w14:paraId="52A645AA" w14:textId="04957378" w:rsidR="002B1E33" w:rsidRDefault="00144167" w:rsidP="00E61A79">
      <w:pPr>
        <w:spacing w:before="240" w:after="0"/>
        <w:rPr>
          <w:lang w:val="en-GB"/>
        </w:rPr>
      </w:pPr>
      <w:r>
        <w:rPr>
          <w:lang w:val="en-GB"/>
        </w:rPr>
        <w:t>I</w:t>
      </w:r>
      <w:r w:rsidR="002B1E33" w:rsidRPr="002B1E33">
        <w:rPr>
          <w:lang w:val="en-GB"/>
        </w:rPr>
        <w:t>n RAN4#9</w:t>
      </w:r>
      <w:r w:rsidR="00BE666D">
        <w:rPr>
          <w:lang w:val="en-GB"/>
        </w:rPr>
        <w:t>7</w:t>
      </w:r>
      <w:r w:rsidR="002B1E33" w:rsidRPr="002B1E33">
        <w:rPr>
          <w:lang w:val="en-GB"/>
        </w:rPr>
        <w:t>e</w:t>
      </w:r>
      <w:r w:rsidR="00BE666D">
        <w:rPr>
          <w:lang w:val="en-GB"/>
        </w:rPr>
        <w:t xml:space="preserve">, </w:t>
      </w:r>
      <w:r>
        <w:rPr>
          <w:lang w:val="en-GB"/>
        </w:rPr>
        <w:t>the applicable measurement gaps for local area IAB-MTs are raised in [1]</w:t>
      </w:r>
      <w:r w:rsidR="00F20C04">
        <w:rPr>
          <w:lang w:val="en-GB"/>
        </w:rPr>
        <w:t xml:space="preserve"> and discussed during the meeting. </w:t>
      </w:r>
      <w:r w:rsidR="002541E5">
        <w:rPr>
          <w:lang w:val="en-GB"/>
        </w:rPr>
        <w:t>Whether and how</w:t>
      </w:r>
      <w:r w:rsidR="00F20C04">
        <w:rPr>
          <w:lang w:val="en-GB"/>
        </w:rPr>
        <w:t xml:space="preserve"> </w:t>
      </w:r>
      <w:bookmarkStart w:id="3" w:name="_Hlk61538336"/>
      <w:r w:rsidR="00F20C04">
        <w:rPr>
          <w:lang w:val="en-GB"/>
        </w:rPr>
        <w:t>to specify the applicable measurement gaps for local area IAB-MT</w:t>
      </w:r>
      <w:r w:rsidR="00E61A79">
        <w:t xml:space="preserve"> </w:t>
      </w:r>
      <w:bookmarkEnd w:id="3"/>
      <w:r w:rsidR="00E61A79">
        <w:t>has no conclusion yet.</w:t>
      </w:r>
    </w:p>
    <w:p w14:paraId="64BA1AE2" w14:textId="07AB5CF9" w:rsidR="002B1E33" w:rsidRDefault="002B1E33" w:rsidP="005C23A4">
      <w:r w:rsidRPr="002B1E33">
        <w:t xml:space="preserve">In this contribution </w:t>
      </w:r>
      <w:r>
        <w:t xml:space="preserve">we discuss and </w:t>
      </w:r>
      <w:r w:rsidR="00750902">
        <w:t>give</w:t>
      </w:r>
      <w:r>
        <w:t xml:space="preserve"> our view on </w:t>
      </w:r>
      <w:r w:rsidR="00F20C04" w:rsidRPr="00F20C04">
        <w:t xml:space="preserve">to </w:t>
      </w:r>
      <w:r w:rsidR="002541E5">
        <w:t>whether to specify</w:t>
      </w:r>
      <w:r w:rsidR="00F20C04" w:rsidRPr="00F20C04">
        <w:t xml:space="preserve"> the applicable measurement gaps for local area IAB-MT</w:t>
      </w:r>
      <w:r>
        <w:t>.</w:t>
      </w:r>
    </w:p>
    <w:p w14:paraId="3A3622A0" w14:textId="77777777" w:rsidR="003B659E" w:rsidRDefault="003B659E" w:rsidP="00AE56B1">
      <w:pPr>
        <w:pStyle w:val="RAN4H1"/>
      </w:pPr>
      <w:r w:rsidRPr="00AE56B1">
        <w:t>Discussion</w:t>
      </w:r>
    </w:p>
    <w:p w14:paraId="3504796D" w14:textId="68B1FCBB" w:rsidR="00253FFC" w:rsidRDefault="00253FFC" w:rsidP="006775B6">
      <w:pPr>
        <w:ind w:right="-22"/>
        <w:rPr>
          <w:rFonts w:eastAsia="Calibri" w:cs="Times New Roman"/>
          <w:szCs w:val="20"/>
          <w:lang w:val="en-GB"/>
        </w:rPr>
      </w:pPr>
      <w:r>
        <w:rPr>
          <w:rFonts w:eastAsia="Calibri" w:cs="Times New Roman"/>
          <w:szCs w:val="20"/>
          <w:lang w:val="en-GB"/>
        </w:rPr>
        <w:t xml:space="preserve">In </w:t>
      </w:r>
      <w:r w:rsidR="00A9211D">
        <w:rPr>
          <w:rFonts w:eastAsia="Calibri" w:cs="Times New Roman"/>
          <w:szCs w:val="20"/>
          <w:lang w:val="en-GB"/>
        </w:rPr>
        <w:t xml:space="preserve">the agreed way forward for IAB-MTs test cases </w:t>
      </w:r>
      <w:r>
        <w:rPr>
          <w:rFonts w:eastAsia="Calibri" w:cs="Times New Roman"/>
          <w:szCs w:val="20"/>
          <w:lang w:val="en-GB"/>
        </w:rPr>
        <w:t>[</w:t>
      </w:r>
      <w:r w:rsidR="002541E5">
        <w:rPr>
          <w:rFonts w:eastAsia="Calibri" w:cs="Times New Roman"/>
          <w:szCs w:val="20"/>
          <w:lang w:val="en-GB"/>
        </w:rPr>
        <w:t>2</w:t>
      </w:r>
      <w:r>
        <w:rPr>
          <w:rFonts w:eastAsia="Calibri" w:cs="Times New Roman"/>
          <w:szCs w:val="20"/>
          <w:lang w:val="en-GB"/>
        </w:rPr>
        <w:t xml:space="preserve">], </w:t>
      </w:r>
      <w:r w:rsidR="00A9211D">
        <w:rPr>
          <w:rFonts w:eastAsia="Calibri" w:cs="Times New Roman"/>
          <w:szCs w:val="20"/>
          <w:lang w:val="en-GB"/>
        </w:rPr>
        <w:t xml:space="preserve">the </w:t>
      </w:r>
      <w:r w:rsidR="002541E5">
        <w:rPr>
          <w:rFonts w:eastAsia="Calibri" w:cs="Times New Roman"/>
          <w:szCs w:val="20"/>
          <w:lang w:val="en-GB"/>
        </w:rPr>
        <w:t xml:space="preserve">options </w:t>
      </w:r>
      <w:r w:rsidR="00947D6E">
        <w:rPr>
          <w:rFonts w:eastAsia="Calibri" w:cs="Times New Roman"/>
          <w:szCs w:val="20"/>
          <w:lang w:val="en-GB"/>
        </w:rPr>
        <w:t>for the measurement gaps aspects for local area IAB-MTs are showed</w:t>
      </w:r>
      <w:r w:rsidR="00A9211D">
        <w:rPr>
          <w:rFonts w:eastAsia="Calibri" w:cs="Times New Roman"/>
          <w:szCs w:val="20"/>
          <w:lang w:val="en-GB"/>
        </w:rPr>
        <w:t xml:space="preserve"> as below:</w:t>
      </w:r>
    </w:p>
    <w:tbl>
      <w:tblPr>
        <w:tblStyle w:val="TableGrid"/>
        <w:tblW w:w="0" w:type="auto"/>
        <w:tblLook w:val="04A0" w:firstRow="1" w:lastRow="0" w:firstColumn="1" w:lastColumn="0" w:noHBand="0" w:noVBand="1"/>
      </w:tblPr>
      <w:tblGrid>
        <w:gridCol w:w="9617"/>
      </w:tblGrid>
      <w:tr w:rsidR="00253FFC" w14:paraId="7A62B8F3" w14:textId="77777777" w:rsidTr="00253FFC">
        <w:tc>
          <w:tcPr>
            <w:tcW w:w="9617" w:type="dxa"/>
          </w:tcPr>
          <w:p w14:paraId="3D938787" w14:textId="00069DF4" w:rsidR="00A9211D" w:rsidRDefault="00A9211D" w:rsidP="00A9211D">
            <w:pPr>
              <w:ind w:right="-22"/>
              <w:rPr>
                <w:rFonts w:eastAsia="Calibri" w:cs="Times New Roman"/>
                <w:szCs w:val="20"/>
              </w:rPr>
            </w:pPr>
            <w:r w:rsidRPr="00A9211D">
              <w:rPr>
                <w:rFonts w:eastAsia="Calibri" w:cs="Times New Roman"/>
                <w:szCs w:val="20"/>
              </w:rPr>
              <w:t xml:space="preserve">Way Forward - </w:t>
            </w:r>
            <w:r w:rsidR="00A75C6A" w:rsidRPr="00A75C6A">
              <w:rPr>
                <w:rFonts w:eastAsia="Calibri" w:cs="Times New Roman"/>
                <w:szCs w:val="20"/>
              </w:rPr>
              <w:t>Core Maintenance</w:t>
            </w:r>
          </w:p>
          <w:p w14:paraId="29901429" w14:textId="77777777" w:rsidR="00A75C6A" w:rsidRPr="00A75C6A" w:rsidRDefault="00A75C6A" w:rsidP="00A75C6A">
            <w:pPr>
              <w:numPr>
                <w:ilvl w:val="0"/>
                <w:numId w:val="29"/>
              </w:numPr>
              <w:ind w:right="-22"/>
              <w:rPr>
                <w:rFonts w:eastAsia="Calibri" w:cs="Times New Roman"/>
                <w:szCs w:val="20"/>
              </w:rPr>
            </w:pPr>
            <w:r w:rsidRPr="00A75C6A">
              <w:rPr>
                <w:rFonts w:eastAsia="Calibri" w:cs="Times New Roman"/>
                <w:szCs w:val="20"/>
              </w:rPr>
              <w:t>FFS Whether to specify applicable MGs for local area IAB-MTs</w:t>
            </w:r>
          </w:p>
          <w:p w14:paraId="17622C2F" w14:textId="77777777" w:rsidR="00A75C6A" w:rsidRPr="00A75C6A" w:rsidRDefault="00A75C6A" w:rsidP="00A75C6A">
            <w:pPr>
              <w:numPr>
                <w:ilvl w:val="0"/>
                <w:numId w:val="29"/>
              </w:numPr>
              <w:ind w:right="-22"/>
              <w:rPr>
                <w:rFonts w:eastAsia="Calibri" w:cs="Times New Roman"/>
                <w:szCs w:val="20"/>
              </w:rPr>
            </w:pPr>
            <w:r w:rsidRPr="00A75C6A">
              <w:rPr>
                <w:rFonts w:eastAsia="Calibri" w:cs="Times New Roman"/>
                <w:szCs w:val="20"/>
              </w:rPr>
              <w:t>Options:</w:t>
            </w:r>
          </w:p>
          <w:p w14:paraId="2C45BEE6" w14:textId="77777777" w:rsidR="00A75C6A" w:rsidRPr="00A75C6A" w:rsidRDefault="00A75C6A" w:rsidP="00A75C6A">
            <w:pPr>
              <w:numPr>
                <w:ilvl w:val="1"/>
                <w:numId w:val="29"/>
              </w:numPr>
              <w:ind w:right="-22"/>
              <w:rPr>
                <w:rFonts w:eastAsia="Calibri" w:cs="Times New Roman"/>
                <w:szCs w:val="20"/>
              </w:rPr>
            </w:pPr>
            <w:r w:rsidRPr="00A75C6A">
              <w:rPr>
                <w:rFonts w:eastAsia="Calibri" w:cs="Times New Roman"/>
                <w:szCs w:val="20"/>
              </w:rPr>
              <w:t>Option 1: Remove gap aspects from requirements in 38.174</w:t>
            </w:r>
          </w:p>
          <w:p w14:paraId="0AB93D66" w14:textId="77777777" w:rsidR="00A75C6A" w:rsidRPr="00A75C6A" w:rsidRDefault="00A75C6A" w:rsidP="00A75C6A">
            <w:pPr>
              <w:numPr>
                <w:ilvl w:val="1"/>
                <w:numId w:val="29"/>
              </w:numPr>
              <w:ind w:right="-22"/>
              <w:rPr>
                <w:rFonts w:eastAsia="Calibri" w:cs="Times New Roman"/>
                <w:szCs w:val="20"/>
              </w:rPr>
            </w:pPr>
            <w:r w:rsidRPr="00A75C6A">
              <w:rPr>
                <w:rFonts w:eastAsia="Calibri" w:cs="Times New Roman"/>
                <w:szCs w:val="20"/>
              </w:rPr>
              <w:t>Option 2: Define at least one gap pattern for local area IAB-MT</w:t>
            </w:r>
          </w:p>
          <w:p w14:paraId="7F751C3C" w14:textId="77777777" w:rsidR="00A75C6A" w:rsidRPr="00A75C6A" w:rsidRDefault="00A75C6A" w:rsidP="00A75C6A">
            <w:pPr>
              <w:numPr>
                <w:ilvl w:val="1"/>
                <w:numId w:val="29"/>
              </w:numPr>
              <w:ind w:right="-22"/>
              <w:rPr>
                <w:rFonts w:eastAsia="Calibri" w:cs="Times New Roman"/>
                <w:szCs w:val="20"/>
              </w:rPr>
            </w:pPr>
            <w:r w:rsidRPr="00A75C6A">
              <w:rPr>
                <w:rFonts w:eastAsia="Calibri" w:cs="Times New Roman"/>
                <w:szCs w:val="20"/>
              </w:rPr>
              <w:t>Other options not precluded</w:t>
            </w:r>
          </w:p>
          <w:p w14:paraId="49667351" w14:textId="77777777" w:rsidR="00253FFC" w:rsidRPr="00A9211D" w:rsidRDefault="00253FFC" w:rsidP="006775B6">
            <w:pPr>
              <w:ind w:right="-22"/>
              <w:rPr>
                <w:rFonts w:eastAsia="Calibri" w:cs="Times New Roman"/>
                <w:szCs w:val="20"/>
              </w:rPr>
            </w:pPr>
          </w:p>
        </w:tc>
      </w:tr>
    </w:tbl>
    <w:p w14:paraId="3AE018BA" w14:textId="0B9E090D" w:rsidR="001F1813" w:rsidRDefault="001F1813" w:rsidP="00A94671">
      <w:pPr>
        <w:ind w:right="-22"/>
        <w:rPr>
          <w:rFonts w:eastAsia="Calibri" w:cs="Times New Roman"/>
          <w:szCs w:val="20"/>
        </w:rPr>
      </w:pPr>
      <w:r>
        <w:rPr>
          <w:rFonts w:eastAsia="Calibri" w:cs="Times New Roman"/>
          <w:szCs w:val="20"/>
        </w:rPr>
        <w:t xml:space="preserve"> </w:t>
      </w:r>
    </w:p>
    <w:p w14:paraId="47A737D8" w14:textId="0B0C4BB3" w:rsidR="001F1813" w:rsidRDefault="001F1813" w:rsidP="001F1813">
      <w:pPr>
        <w:rPr>
          <w:lang w:val="en-GB"/>
        </w:rPr>
      </w:pPr>
      <w:r>
        <w:rPr>
          <w:lang w:val="en-GB"/>
        </w:rPr>
        <w:t xml:space="preserve">In Rel-16 the IAB is assumed fixed in location. Hence, it can be assumed that link between the DU and MT is considered very stable compared the general assumptions used when defining RAN4 requirements for mobile devices. As mobility is not supported for IAB, no handover requirements are specified for IAB-MTs. </w:t>
      </w:r>
      <w:r w:rsidR="00AE0C5D">
        <w:rPr>
          <w:lang w:val="en-GB"/>
        </w:rPr>
        <w:t>W</w:t>
      </w:r>
      <w:r>
        <w:rPr>
          <w:lang w:val="en-GB"/>
        </w:rPr>
        <w:t xml:space="preserve">e do not see a need to define measurement reporting requirements </w:t>
      </w:r>
      <w:r w:rsidR="00AE0C5D">
        <w:rPr>
          <w:lang w:val="en-GB"/>
        </w:rPr>
        <w:t xml:space="preserve">and the related measurement gap configurations </w:t>
      </w:r>
      <w:r>
        <w:rPr>
          <w:lang w:val="en-GB"/>
        </w:rPr>
        <w:t xml:space="preserve">for Rel-16 IAB. The need for connected state inter-IAB node measurements depends on the IAB network deployment (topology), resource allocation using TDM, SDM and/or FDM, SSB TX configuration and SMTC configuration(s) with configured RX/TX patterns for inter-IAB measurements, number of antenna panels, number of beams per panel, etc. </w:t>
      </w:r>
    </w:p>
    <w:p w14:paraId="2C53A6FA" w14:textId="1502AF8C" w:rsidR="00584071" w:rsidRDefault="00AE0C5D" w:rsidP="00AE0C5D">
      <w:pPr>
        <w:rPr>
          <w:rFonts w:eastAsia="Calibri" w:cs="Times New Roman"/>
          <w:szCs w:val="20"/>
          <w:lang w:val="en-GB"/>
        </w:rPr>
      </w:pPr>
      <w:r>
        <w:rPr>
          <w:lang w:val="en-GB"/>
        </w:rPr>
        <w:t>However, measurement gap configurations are specified in the R</w:t>
      </w:r>
      <w:r w:rsidRPr="00AE0C5D">
        <w:rPr>
          <w:lang w:val="en-GB"/>
        </w:rPr>
        <w:t xml:space="preserve">LM and link recovery requirements </w:t>
      </w:r>
      <w:r>
        <w:rPr>
          <w:lang w:val="en-GB"/>
        </w:rPr>
        <w:t xml:space="preserve">for IAB-MTs. We would propose to remove the measurement gap configurations from current IAB-MT RRM requirements. </w:t>
      </w:r>
    </w:p>
    <w:p w14:paraId="6EDEBF3E" w14:textId="7A999693" w:rsidR="006A7245" w:rsidRPr="001B7ECD" w:rsidRDefault="006A7245" w:rsidP="006A7245">
      <w:pPr>
        <w:pStyle w:val="RAN4Proposal0"/>
      </w:pPr>
      <w:r w:rsidRPr="00F209CD">
        <w:t>Remove</w:t>
      </w:r>
      <w:r w:rsidR="007D2A8B">
        <w:t xml:space="preserve"> measurement</w:t>
      </w:r>
      <w:r w:rsidRPr="00F209CD">
        <w:t xml:space="preserve"> gap aspects from requirements in 38.174</w:t>
      </w:r>
    </w:p>
    <w:p w14:paraId="08545E7D" w14:textId="075A15D1" w:rsidR="00173970" w:rsidRPr="001B7ECD" w:rsidRDefault="001515EF" w:rsidP="00173970">
      <w:pPr>
        <w:spacing w:after="200" w:line="240" w:lineRule="auto"/>
        <w:rPr>
          <w:rFonts w:eastAsiaTheme="minorHAnsi"/>
          <w:bCs/>
          <w:iCs/>
          <w:szCs w:val="18"/>
        </w:rPr>
      </w:pPr>
      <w:r>
        <w:rPr>
          <w:rFonts w:eastAsiaTheme="minorHAnsi"/>
          <w:bCs/>
          <w:iCs/>
          <w:szCs w:val="18"/>
        </w:rPr>
        <w:t>CR</w:t>
      </w:r>
      <w:r w:rsidR="001B7ECD" w:rsidRPr="001B7ECD">
        <w:rPr>
          <w:rFonts w:eastAsiaTheme="minorHAnsi"/>
          <w:bCs/>
          <w:iCs/>
          <w:szCs w:val="18"/>
        </w:rPr>
        <w:t xml:space="preserve"> for </w:t>
      </w:r>
      <w:r>
        <w:rPr>
          <w:rFonts w:eastAsiaTheme="minorHAnsi"/>
          <w:bCs/>
          <w:iCs/>
          <w:szCs w:val="18"/>
        </w:rPr>
        <w:t>removing gap aspects from IAB-MT RRM requirements</w:t>
      </w:r>
      <w:r w:rsidR="001B7ECD" w:rsidRPr="001B7ECD">
        <w:rPr>
          <w:rFonts w:eastAsiaTheme="minorHAnsi"/>
          <w:bCs/>
          <w:iCs/>
          <w:szCs w:val="18"/>
        </w:rPr>
        <w:t xml:space="preserve"> is captured in [</w:t>
      </w:r>
      <w:r w:rsidR="00F43D53">
        <w:rPr>
          <w:rFonts w:eastAsiaTheme="minorHAnsi"/>
          <w:bCs/>
          <w:iCs/>
          <w:szCs w:val="18"/>
        </w:rPr>
        <w:t>3</w:t>
      </w:r>
      <w:r>
        <w:rPr>
          <w:rFonts w:eastAsiaTheme="minorHAnsi"/>
          <w:bCs/>
          <w:iCs/>
          <w:szCs w:val="18"/>
        </w:rPr>
        <w:t>]</w:t>
      </w:r>
      <w:r w:rsidR="001B7ECD" w:rsidRPr="001B7ECD">
        <w:rPr>
          <w:rFonts w:eastAsiaTheme="minorHAnsi"/>
          <w:bCs/>
          <w:iCs/>
          <w:szCs w:val="18"/>
        </w:rPr>
        <w:t>.</w:t>
      </w:r>
    </w:p>
    <w:p w14:paraId="44F4464B" w14:textId="77777777" w:rsidR="00CD7492" w:rsidRDefault="00CD7492" w:rsidP="00A37002">
      <w:pPr>
        <w:pStyle w:val="RAN4H1"/>
      </w:pPr>
      <w:r w:rsidRPr="00A37002">
        <w:t>Conclusion</w:t>
      </w:r>
    </w:p>
    <w:p w14:paraId="6A397892" w14:textId="4437997F" w:rsidR="005C23A4" w:rsidRPr="00B02B34" w:rsidRDefault="00B02B34" w:rsidP="005C23A4">
      <w:pPr>
        <w:rPr>
          <w:lang w:val="en-GB"/>
        </w:rPr>
      </w:pPr>
      <w:r w:rsidRPr="00B02B34">
        <w:rPr>
          <w:lang w:val="en-GB"/>
        </w:rPr>
        <w:t>In this contribution we have discussed</w:t>
      </w:r>
      <w:r w:rsidR="002A42A4">
        <w:rPr>
          <w:lang w:val="en-GB"/>
        </w:rPr>
        <w:t xml:space="preserve"> the </w:t>
      </w:r>
      <w:r w:rsidR="002A42A4" w:rsidRPr="002A42A4">
        <w:rPr>
          <w:lang w:val="en-GB"/>
        </w:rPr>
        <w:t>applicable MGs for local area IAB-</w:t>
      </w:r>
      <w:r w:rsidR="002A42A4">
        <w:rPr>
          <w:lang w:val="en-GB"/>
        </w:rPr>
        <w:t>MT</w:t>
      </w:r>
      <w:r w:rsidR="00723574">
        <w:rPr>
          <w:lang w:val="en-GB"/>
        </w:rPr>
        <w:t xml:space="preserve">. </w:t>
      </w:r>
      <w:r w:rsidRPr="00B02B34">
        <w:rPr>
          <w:lang w:val="en-GB"/>
        </w:rPr>
        <w:t>We have made the following proposals:</w:t>
      </w:r>
    </w:p>
    <w:p w14:paraId="1123233B" w14:textId="24641B70" w:rsidR="001B7ECD" w:rsidRPr="001B7ECD" w:rsidRDefault="00F209CD" w:rsidP="001B7ECD">
      <w:pPr>
        <w:pStyle w:val="RAN4Proposal0"/>
        <w:numPr>
          <w:ilvl w:val="0"/>
          <w:numId w:val="28"/>
        </w:numPr>
        <w:spacing w:after="200" w:line="240" w:lineRule="auto"/>
        <w:rPr>
          <w:rFonts w:eastAsiaTheme="minorHAnsi"/>
          <w:iCs/>
          <w:szCs w:val="18"/>
        </w:rPr>
      </w:pPr>
      <w:r w:rsidRPr="00F209CD">
        <w:rPr>
          <w:rFonts w:eastAsiaTheme="minorHAnsi"/>
          <w:iCs/>
          <w:szCs w:val="18"/>
          <w:lang w:val="en-US"/>
        </w:rPr>
        <w:t xml:space="preserve">Remove </w:t>
      </w:r>
      <w:r w:rsidR="007D2A8B">
        <w:rPr>
          <w:rFonts w:eastAsiaTheme="minorHAnsi"/>
          <w:iCs/>
          <w:szCs w:val="18"/>
          <w:lang w:val="en-US"/>
        </w:rPr>
        <w:t xml:space="preserve">measurement </w:t>
      </w:r>
      <w:r w:rsidRPr="00F209CD">
        <w:rPr>
          <w:rFonts w:eastAsiaTheme="minorHAnsi"/>
          <w:iCs/>
          <w:szCs w:val="18"/>
          <w:lang w:val="en-US"/>
        </w:rPr>
        <w:t>gap aspects from requirements in 38.174</w:t>
      </w:r>
    </w:p>
    <w:p w14:paraId="0E790BF6" w14:textId="77777777" w:rsidR="007F6E7A" w:rsidRPr="00460D60" w:rsidRDefault="007F6E7A" w:rsidP="007F6E7A"/>
    <w:p w14:paraId="39D36443" w14:textId="77777777" w:rsidR="003B659E" w:rsidRPr="0095295C" w:rsidRDefault="003B659E" w:rsidP="005C23A4">
      <w:pPr>
        <w:pStyle w:val="RAN4H1"/>
        <w:numPr>
          <w:ilvl w:val="0"/>
          <w:numId w:val="0"/>
        </w:numPr>
        <w:ind w:left="360" w:hanging="360"/>
      </w:pPr>
      <w:r w:rsidRPr="0095295C">
        <w:lastRenderedPageBreak/>
        <w:t>References</w:t>
      </w:r>
    </w:p>
    <w:p w14:paraId="29BF877C" w14:textId="7BB82E6E" w:rsidR="00F43D53" w:rsidRDefault="00F43D53" w:rsidP="00387971">
      <w:pPr>
        <w:pStyle w:val="ListParagraph"/>
        <w:numPr>
          <w:ilvl w:val="0"/>
          <w:numId w:val="5"/>
        </w:numPr>
        <w:ind w:right="-22"/>
        <w:rPr>
          <w:lang w:val="en-GB"/>
        </w:rPr>
      </w:pPr>
      <w:r w:rsidRPr="00F43D53">
        <w:rPr>
          <w:lang w:val="en-GB"/>
        </w:rPr>
        <w:t>R4-2016171</w:t>
      </w:r>
      <w:r w:rsidRPr="00F43D53">
        <w:rPr>
          <w:lang w:val="en-GB"/>
        </w:rPr>
        <w:tab/>
        <w:t>Issues with IAB RRM requirements</w:t>
      </w:r>
      <w:r>
        <w:rPr>
          <w:lang w:val="en-GB"/>
        </w:rPr>
        <w:t>, Ericsson</w:t>
      </w:r>
    </w:p>
    <w:p w14:paraId="3EDB965F" w14:textId="2D151B5B" w:rsidR="00C7357D" w:rsidRDefault="00C7357D" w:rsidP="00387971">
      <w:pPr>
        <w:pStyle w:val="ListParagraph"/>
        <w:numPr>
          <w:ilvl w:val="0"/>
          <w:numId w:val="5"/>
        </w:numPr>
        <w:ind w:right="-22"/>
        <w:rPr>
          <w:lang w:val="en-GB"/>
        </w:rPr>
      </w:pPr>
      <w:r w:rsidRPr="00C7357D">
        <w:rPr>
          <w:lang w:val="en-GB"/>
        </w:rPr>
        <w:t>R4-2017383</w:t>
      </w:r>
      <w:r w:rsidRPr="00C7357D">
        <w:rPr>
          <w:lang w:val="en-GB"/>
        </w:rPr>
        <w:tab/>
        <w:t>WF on test cases for IAB-MTs</w:t>
      </w:r>
      <w:r>
        <w:rPr>
          <w:lang w:val="en-GB"/>
        </w:rPr>
        <w:t>, ZTE</w:t>
      </w:r>
    </w:p>
    <w:p w14:paraId="57FA99DC" w14:textId="21D7D73E" w:rsidR="00E36A42" w:rsidRPr="00E36A42" w:rsidRDefault="00E36A42" w:rsidP="00E36A42">
      <w:pPr>
        <w:pStyle w:val="ListParagraph"/>
        <w:numPr>
          <w:ilvl w:val="0"/>
          <w:numId w:val="5"/>
        </w:numPr>
        <w:ind w:right="-22"/>
        <w:rPr>
          <w:lang w:val="en-GB"/>
        </w:rPr>
      </w:pPr>
      <w:bookmarkStart w:id="4" w:name="_GoBack"/>
      <w:bookmarkEnd w:id="4"/>
      <w:r w:rsidRPr="00C7357D">
        <w:rPr>
          <w:lang w:val="en-GB"/>
        </w:rPr>
        <w:t>R4-2</w:t>
      </w:r>
      <w:r>
        <w:rPr>
          <w:lang w:val="en-GB"/>
        </w:rPr>
        <w:t>1</w:t>
      </w:r>
      <w:r w:rsidR="00672920">
        <w:rPr>
          <w:lang w:val="en-GB"/>
        </w:rPr>
        <w:t>02488</w:t>
      </w:r>
      <w:r w:rsidRPr="00C7357D">
        <w:rPr>
          <w:lang w:val="en-GB"/>
        </w:rPr>
        <w:tab/>
      </w:r>
      <w:r>
        <w:rPr>
          <w:lang w:val="en-GB"/>
        </w:rPr>
        <w:t>CR</w:t>
      </w:r>
      <w:r w:rsidR="002378EF">
        <w:rPr>
          <w:lang w:val="en-GB"/>
        </w:rPr>
        <w:t xml:space="preserve"> </w:t>
      </w:r>
      <w:r>
        <w:rPr>
          <w:lang w:val="en-GB"/>
        </w:rPr>
        <w:t>for</w:t>
      </w:r>
      <w:r w:rsidR="002378EF">
        <w:rPr>
          <w:lang w:val="en-GB"/>
        </w:rPr>
        <w:t xml:space="preserve"> removing gap aspects from </w:t>
      </w:r>
      <w:r>
        <w:rPr>
          <w:lang w:val="en-GB"/>
        </w:rPr>
        <w:t xml:space="preserve">IAB-MT </w:t>
      </w:r>
      <w:r w:rsidR="002378EF">
        <w:rPr>
          <w:lang w:val="en-GB"/>
        </w:rPr>
        <w:t>RRM requirements</w:t>
      </w:r>
      <w:r>
        <w:rPr>
          <w:lang w:val="en-GB"/>
        </w:rPr>
        <w:t>, Nokia, Nokia Shanghai Bell</w:t>
      </w:r>
    </w:p>
    <w:sectPr w:rsidR="00E36A42" w:rsidRPr="00E36A4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B6F94" w14:textId="77777777" w:rsidR="000938A4" w:rsidRDefault="000938A4" w:rsidP="00001C9B">
      <w:pPr>
        <w:spacing w:after="0" w:line="240" w:lineRule="auto"/>
      </w:pPr>
      <w:r>
        <w:separator/>
      </w:r>
    </w:p>
  </w:endnote>
  <w:endnote w:type="continuationSeparator" w:id="0">
    <w:p w14:paraId="17FC7B8B" w14:textId="77777777" w:rsidR="000938A4" w:rsidRDefault="000938A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4196C" w14:textId="77777777" w:rsidR="000938A4" w:rsidRDefault="000938A4" w:rsidP="00001C9B">
      <w:pPr>
        <w:spacing w:after="0" w:line="240" w:lineRule="auto"/>
      </w:pPr>
      <w:r>
        <w:separator/>
      </w:r>
    </w:p>
  </w:footnote>
  <w:footnote w:type="continuationSeparator" w:id="0">
    <w:p w14:paraId="2AE2B5D2" w14:textId="77777777" w:rsidR="000938A4" w:rsidRDefault="000938A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36C0A"/>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9E42D2E"/>
    <w:multiLevelType w:val="hybridMultilevel"/>
    <w:tmpl w:val="EF1CC27A"/>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E5B68"/>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CB64FAE"/>
    <w:multiLevelType w:val="hybridMultilevel"/>
    <w:tmpl w:val="C1C68146"/>
    <w:lvl w:ilvl="0" w:tplc="D86A1BCC">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A3115A"/>
    <w:multiLevelType w:val="hybridMultilevel"/>
    <w:tmpl w:val="C042248C"/>
    <w:lvl w:ilvl="0" w:tplc="6848156E">
      <w:start w:val="1"/>
      <w:numFmt w:val="bullet"/>
      <w:lvlText w:val="•"/>
      <w:lvlJc w:val="left"/>
      <w:pPr>
        <w:tabs>
          <w:tab w:val="num" w:pos="720"/>
        </w:tabs>
        <w:ind w:left="720" w:hanging="360"/>
      </w:pPr>
      <w:rPr>
        <w:rFonts w:ascii="Arial" w:hAnsi="Arial" w:hint="default"/>
      </w:rPr>
    </w:lvl>
    <w:lvl w:ilvl="1" w:tplc="5EB842DC" w:tentative="1">
      <w:start w:val="1"/>
      <w:numFmt w:val="bullet"/>
      <w:lvlText w:val="•"/>
      <w:lvlJc w:val="left"/>
      <w:pPr>
        <w:tabs>
          <w:tab w:val="num" w:pos="1440"/>
        </w:tabs>
        <w:ind w:left="1440" w:hanging="360"/>
      </w:pPr>
      <w:rPr>
        <w:rFonts w:ascii="Arial" w:hAnsi="Arial" w:hint="default"/>
      </w:rPr>
    </w:lvl>
    <w:lvl w:ilvl="2" w:tplc="64A22DAE" w:tentative="1">
      <w:start w:val="1"/>
      <w:numFmt w:val="bullet"/>
      <w:lvlText w:val="•"/>
      <w:lvlJc w:val="left"/>
      <w:pPr>
        <w:tabs>
          <w:tab w:val="num" w:pos="2160"/>
        </w:tabs>
        <w:ind w:left="2160" w:hanging="360"/>
      </w:pPr>
      <w:rPr>
        <w:rFonts w:ascii="Arial" w:hAnsi="Arial" w:hint="default"/>
      </w:rPr>
    </w:lvl>
    <w:lvl w:ilvl="3" w:tplc="B5E46B7E" w:tentative="1">
      <w:start w:val="1"/>
      <w:numFmt w:val="bullet"/>
      <w:lvlText w:val="•"/>
      <w:lvlJc w:val="left"/>
      <w:pPr>
        <w:tabs>
          <w:tab w:val="num" w:pos="2880"/>
        </w:tabs>
        <w:ind w:left="2880" w:hanging="360"/>
      </w:pPr>
      <w:rPr>
        <w:rFonts w:ascii="Arial" w:hAnsi="Arial" w:hint="default"/>
      </w:rPr>
    </w:lvl>
    <w:lvl w:ilvl="4" w:tplc="5F7ECDB2" w:tentative="1">
      <w:start w:val="1"/>
      <w:numFmt w:val="bullet"/>
      <w:lvlText w:val="•"/>
      <w:lvlJc w:val="left"/>
      <w:pPr>
        <w:tabs>
          <w:tab w:val="num" w:pos="3600"/>
        </w:tabs>
        <w:ind w:left="3600" w:hanging="360"/>
      </w:pPr>
      <w:rPr>
        <w:rFonts w:ascii="Arial" w:hAnsi="Arial" w:hint="default"/>
      </w:rPr>
    </w:lvl>
    <w:lvl w:ilvl="5" w:tplc="B53C4B40" w:tentative="1">
      <w:start w:val="1"/>
      <w:numFmt w:val="bullet"/>
      <w:lvlText w:val="•"/>
      <w:lvlJc w:val="left"/>
      <w:pPr>
        <w:tabs>
          <w:tab w:val="num" w:pos="4320"/>
        </w:tabs>
        <w:ind w:left="4320" w:hanging="360"/>
      </w:pPr>
      <w:rPr>
        <w:rFonts w:ascii="Arial" w:hAnsi="Arial" w:hint="default"/>
      </w:rPr>
    </w:lvl>
    <w:lvl w:ilvl="6" w:tplc="4B683C38" w:tentative="1">
      <w:start w:val="1"/>
      <w:numFmt w:val="bullet"/>
      <w:lvlText w:val="•"/>
      <w:lvlJc w:val="left"/>
      <w:pPr>
        <w:tabs>
          <w:tab w:val="num" w:pos="5040"/>
        </w:tabs>
        <w:ind w:left="5040" w:hanging="360"/>
      </w:pPr>
      <w:rPr>
        <w:rFonts w:ascii="Arial" w:hAnsi="Arial" w:hint="default"/>
      </w:rPr>
    </w:lvl>
    <w:lvl w:ilvl="7" w:tplc="B2C2349C" w:tentative="1">
      <w:start w:val="1"/>
      <w:numFmt w:val="bullet"/>
      <w:lvlText w:val="•"/>
      <w:lvlJc w:val="left"/>
      <w:pPr>
        <w:tabs>
          <w:tab w:val="num" w:pos="5760"/>
        </w:tabs>
        <w:ind w:left="5760" w:hanging="360"/>
      </w:pPr>
      <w:rPr>
        <w:rFonts w:ascii="Arial" w:hAnsi="Arial" w:hint="default"/>
      </w:rPr>
    </w:lvl>
    <w:lvl w:ilvl="8" w:tplc="9604A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A10B12"/>
    <w:multiLevelType w:val="hybridMultilevel"/>
    <w:tmpl w:val="DD76B882"/>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361DC"/>
    <w:multiLevelType w:val="hybridMultilevel"/>
    <w:tmpl w:val="033C93E0"/>
    <w:lvl w:ilvl="0" w:tplc="62023DEC">
      <w:start w:val="1"/>
      <w:numFmt w:val="bullet"/>
      <w:lvlText w:val="•"/>
      <w:lvlJc w:val="left"/>
      <w:pPr>
        <w:tabs>
          <w:tab w:val="num" w:pos="720"/>
        </w:tabs>
        <w:ind w:left="720" w:hanging="360"/>
      </w:pPr>
      <w:rPr>
        <w:rFonts w:ascii="Arial" w:hAnsi="Arial" w:hint="default"/>
      </w:rPr>
    </w:lvl>
    <w:lvl w:ilvl="1" w:tplc="D972A8EA" w:tentative="1">
      <w:start w:val="1"/>
      <w:numFmt w:val="bullet"/>
      <w:lvlText w:val="•"/>
      <w:lvlJc w:val="left"/>
      <w:pPr>
        <w:tabs>
          <w:tab w:val="num" w:pos="1440"/>
        </w:tabs>
        <w:ind w:left="1440" w:hanging="360"/>
      </w:pPr>
      <w:rPr>
        <w:rFonts w:ascii="Arial" w:hAnsi="Arial" w:hint="default"/>
      </w:rPr>
    </w:lvl>
    <w:lvl w:ilvl="2" w:tplc="AB22CE88" w:tentative="1">
      <w:start w:val="1"/>
      <w:numFmt w:val="bullet"/>
      <w:lvlText w:val="•"/>
      <w:lvlJc w:val="left"/>
      <w:pPr>
        <w:tabs>
          <w:tab w:val="num" w:pos="2160"/>
        </w:tabs>
        <w:ind w:left="2160" w:hanging="360"/>
      </w:pPr>
      <w:rPr>
        <w:rFonts w:ascii="Arial" w:hAnsi="Arial" w:hint="default"/>
      </w:rPr>
    </w:lvl>
    <w:lvl w:ilvl="3" w:tplc="B4DCFE90" w:tentative="1">
      <w:start w:val="1"/>
      <w:numFmt w:val="bullet"/>
      <w:lvlText w:val="•"/>
      <w:lvlJc w:val="left"/>
      <w:pPr>
        <w:tabs>
          <w:tab w:val="num" w:pos="2880"/>
        </w:tabs>
        <w:ind w:left="2880" w:hanging="360"/>
      </w:pPr>
      <w:rPr>
        <w:rFonts w:ascii="Arial" w:hAnsi="Arial" w:hint="default"/>
      </w:rPr>
    </w:lvl>
    <w:lvl w:ilvl="4" w:tplc="7C44D732" w:tentative="1">
      <w:start w:val="1"/>
      <w:numFmt w:val="bullet"/>
      <w:lvlText w:val="•"/>
      <w:lvlJc w:val="left"/>
      <w:pPr>
        <w:tabs>
          <w:tab w:val="num" w:pos="3600"/>
        </w:tabs>
        <w:ind w:left="3600" w:hanging="360"/>
      </w:pPr>
      <w:rPr>
        <w:rFonts w:ascii="Arial" w:hAnsi="Arial" w:hint="default"/>
      </w:rPr>
    </w:lvl>
    <w:lvl w:ilvl="5" w:tplc="418634B4" w:tentative="1">
      <w:start w:val="1"/>
      <w:numFmt w:val="bullet"/>
      <w:lvlText w:val="•"/>
      <w:lvlJc w:val="left"/>
      <w:pPr>
        <w:tabs>
          <w:tab w:val="num" w:pos="4320"/>
        </w:tabs>
        <w:ind w:left="4320" w:hanging="360"/>
      </w:pPr>
      <w:rPr>
        <w:rFonts w:ascii="Arial" w:hAnsi="Arial" w:hint="default"/>
      </w:rPr>
    </w:lvl>
    <w:lvl w:ilvl="6" w:tplc="52E6A0D2" w:tentative="1">
      <w:start w:val="1"/>
      <w:numFmt w:val="bullet"/>
      <w:lvlText w:val="•"/>
      <w:lvlJc w:val="left"/>
      <w:pPr>
        <w:tabs>
          <w:tab w:val="num" w:pos="5040"/>
        </w:tabs>
        <w:ind w:left="5040" w:hanging="360"/>
      </w:pPr>
      <w:rPr>
        <w:rFonts w:ascii="Arial" w:hAnsi="Arial" w:hint="default"/>
      </w:rPr>
    </w:lvl>
    <w:lvl w:ilvl="7" w:tplc="FF0298E2" w:tentative="1">
      <w:start w:val="1"/>
      <w:numFmt w:val="bullet"/>
      <w:lvlText w:val="•"/>
      <w:lvlJc w:val="left"/>
      <w:pPr>
        <w:tabs>
          <w:tab w:val="num" w:pos="5760"/>
        </w:tabs>
        <w:ind w:left="5760" w:hanging="360"/>
      </w:pPr>
      <w:rPr>
        <w:rFonts w:ascii="Arial" w:hAnsi="Arial" w:hint="default"/>
      </w:rPr>
    </w:lvl>
    <w:lvl w:ilvl="8" w:tplc="9B4657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D719BF"/>
    <w:multiLevelType w:val="hybridMultilevel"/>
    <w:tmpl w:val="F8FA3A00"/>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96F60"/>
    <w:multiLevelType w:val="hybridMultilevel"/>
    <w:tmpl w:val="F830CE5C"/>
    <w:lvl w:ilvl="0" w:tplc="2B1E96CE">
      <w:start w:val="1"/>
      <w:numFmt w:val="bullet"/>
      <w:lvlText w:val="•"/>
      <w:lvlJc w:val="left"/>
      <w:pPr>
        <w:tabs>
          <w:tab w:val="num" w:pos="720"/>
        </w:tabs>
        <w:ind w:left="720" w:hanging="360"/>
      </w:pPr>
      <w:rPr>
        <w:rFonts w:ascii="Arial" w:hAnsi="Arial" w:hint="default"/>
      </w:rPr>
    </w:lvl>
    <w:lvl w:ilvl="1" w:tplc="FAE8259A" w:tentative="1">
      <w:start w:val="1"/>
      <w:numFmt w:val="bullet"/>
      <w:lvlText w:val="•"/>
      <w:lvlJc w:val="left"/>
      <w:pPr>
        <w:tabs>
          <w:tab w:val="num" w:pos="1440"/>
        </w:tabs>
        <w:ind w:left="1440" w:hanging="360"/>
      </w:pPr>
      <w:rPr>
        <w:rFonts w:ascii="Arial" w:hAnsi="Arial" w:hint="default"/>
      </w:rPr>
    </w:lvl>
    <w:lvl w:ilvl="2" w:tplc="0C601E96" w:tentative="1">
      <w:start w:val="1"/>
      <w:numFmt w:val="bullet"/>
      <w:lvlText w:val="•"/>
      <w:lvlJc w:val="left"/>
      <w:pPr>
        <w:tabs>
          <w:tab w:val="num" w:pos="2160"/>
        </w:tabs>
        <w:ind w:left="2160" w:hanging="360"/>
      </w:pPr>
      <w:rPr>
        <w:rFonts w:ascii="Arial" w:hAnsi="Arial" w:hint="default"/>
      </w:rPr>
    </w:lvl>
    <w:lvl w:ilvl="3" w:tplc="C1FA1F24" w:tentative="1">
      <w:start w:val="1"/>
      <w:numFmt w:val="bullet"/>
      <w:lvlText w:val="•"/>
      <w:lvlJc w:val="left"/>
      <w:pPr>
        <w:tabs>
          <w:tab w:val="num" w:pos="2880"/>
        </w:tabs>
        <w:ind w:left="2880" w:hanging="360"/>
      </w:pPr>
      <w:rPr>
        <w:rFonts w:ascii="Arial" w:hAnsi="Arial" w:hint="default"/>
      </w:rPr>
    </w:lvl>
    <w:lvl w:ilvl="4" w:tplc="041034A4" w:tentative="1">
      <w:start w:val="1"/>
      <w:numFmt w:val="bullet"/>
      <w:lvlText w:val="•"/>
      <w:lvlJc w:val="left"/>
      <w:pPr>
        <w:tabs>
          <w:tab w:val="num" w:pos="3600"/>
        </w:tabs>
        <w:ind w:left="3600" w:hanging="360"/>
      </w:pPr>
      <w:rPr>
        <w:rFonts w:ascii="Arial" w:hAnsi="Arial" w:hint="default"/>
      </w:rPr>
    </w:lvl>
    <w:lvl w:ilvl="5" w:tplc="CF12950E" w:tentative="1">
      <w:start w:val="1"/>
      <w:numFmt w:val="bullet"/>
      <w:lvlText w:val="•"/>
      <w:lvlJc w:val="left"/>
      <w:pPr>
        <w:tabs>
          <w:tab w:val="num" w:pos="4320"/>
        </w:tabs>
        <w:ind w:left="4320" w:hanging="360"/>
      </w:pPr>
      <w:rPr>
        <w:rFonts w:ascii="Arial" w:hAnsi="Arial" w:hint="default"/>
      </w:rPr>
    </w:lvl>
    <w:lvl w:ilvl="6" w:tplc="AEE40AB2" w:tentative="1">
      <w:start w:val="1"/>
      <w:numFmt w:val="bullet"/>
      <w:lvlText w:val="•"/>
      <w:lvlJc w:val="left"/>
      <w:pPr>
        <w:tabs>
          <w:tab w:val="num" w:pos="5040"/>
        </w:tabs>
        <w:ind w:left="5040" w:hanging="360"/>
      </w:pPr>
      <w:rPr>
        <w:rFonts w:ascii="Arial" w:hAnsi="Arial" w:hint="default"/>
      </w:rPr>
    </w:lvl>
    <w:lvl w:ilvl="7" w:tplc="C1C40DC0" w:tentative="1">
      <w:start w:val="1"/>
      <w:numFmt w:val="bullet"/>
      <w:lvlText w:val="•"/>
      <w:lvlJc w:val="left"/>
      <w:pPr>
        <w:tabs>
          <w:tab w:val="num" w:pos="5760"/>
        </w:tabs>
        <w:ind w:left="5760" w:hanging="360"/>
      </w:pPr>
      <w:rPr>
        <w:rFonts w:ascii="Arial" w:hAnsi="Arial" w:hint="default"/>
      </w:rPr>
    </w:lvl>
    <w:lvl w:ilvl="8" w:tplc="D068DF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0D39AE"/>
    <w:multiLevelType w:val="hybridMultilevel"/>
    <w:tmpl w:val="670238C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C821349"/>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6823603"/>
    <w:multiLevelType w:val="hybridMultilevel"/>
    <w:tmpl w:val="91AC0F30"/>
    <w:lvl w:ilvl="0" w:tplc="0D9A514C">
      <w:start w:val="1"/>
      <w:numFmt w:val="bullet"/>
      <w:lvlText w:val="•"/>
      <w:lvlJc w:val="left"/>
      <w:pPr>
        <w:tabs>
          <w:tab w:val="num" w:pos="720"/>
        </w:tabs>
        <w:ind w:left="720" w:hanging="360"/>
      </w:pPr>
      <w:rPr>
        <w:rFonts w:ascii="Arial" w:hAnsi="Arial" w:hint="default"/>
      </w:rPr>
    </w:lvl>
    <w:lvl w:ilvl="1" w:tplc="533483E4" w:tentative="1">
      <w:start w:val="1"/>
      <w:numFmt w:val="bullet"/>
      <w:lvlText w:val="•"/>
      <w:lvlJc w:val="left"/>
      <w:pPr>
        <w:tabs>
          <w:tab w:val="num" w:pos="1440"/>
        </w:tabs>
        <w:ind w:left="1440" w:hanging="360"/>
      </w:pPr>
      <w:rPr>
        <w:rFonts w:ascii="Arial" w:hAnsi="Arial" w:hint="default"/>
      </w:rPr>
    </w:lvl>
    <w:lvl w:ilvl="2" w:tplc="5D9A64F6" w:tentative="1">
      <w:start w:val="1"/>
      <w:numFmt w:val="bullet"/>
      <w:lvlText w:val="•"/>
      <w:lvlJc w:val="left"/>
      <w:pPr>
        <w:tabs>
          <w:tab w:val="num" w:pos="2160"/>
        </w:tabs>
        <w:ind w:left="2160" w:hanging="360"/>
      </w:pPr>
      <w:rPr>
        <w:rFonts w:ascii="Arial" w:hAnsi="Arial" w:hint="default"/>
      </w:rPr>
    </w:lvl>
    <w:lvl w:ilvl="3" w:tplc="87764C94" w:tentative="1">
      <w:start w:val="1"/>
      <w:numFmt w:val="bullet"/>
      <w:lvlText w:val="•"/>
      <w:lvlJc w:val="left"/>
      <w:pPr>
        <w:tabs>
          <w:tab w:val="num" w:pos="2880"/>
        </w:tabs>
        <w:ind w:left="2880" w:hanging="360"/>
      </w:pPr>
      <w:rPr>
        <w:rFonts w:ascii="Arial" w:hAnsi="Arial" w:hint="default"/>
      </w:rPr>
    </w:lvl>
    <w:lvl w:ilvl="4" w:tplc="529EF4AC" w:tentative="1">
      <w:start w:val="1"/>
      <w:numFmt w:val="bullet"/>
      <w:lvlText w:val="•"/>
      <w:lvlJc w:val="left"/>
      <w:pPr>
        <w:tabs>
          <w:tab w:val="num" w:pos="3600"/>
        </w:tabs>
        <w:ind w:left="3600" w:hanging="360"/>
      </w:pPr>
      <w:rPr>
        <w:rFonts w:ascii="Arial" w:hAnsi="Arial" w:hint="default"/>
      </w:rPr>
    </w:lvl>
    <w:lvl w:ilvl="5" w:tplc="15248C9E" w:tentative="1">
      <w:start w:val="1"/>
      <w:numFmt w:val="bullet"/>
      <w:lvlText w:val="•"/>
      <w:lvlJc w:val="left"/>
      <w:pPr>
        <w:tabs>
          <w:tab w:val="num" w:pos="4320"/>
        </w:tabs>
        <w:ind w:left="4320" w:hanging="360"/>
      </w:pPr>
      <w:rPr>
        <w:rFonts w:ascii="Arial" w:hAnsi="Arial" w:hint="default"/>
      </w:rPr>
    </w:lvl>
    <w:lvl w:ilvl="6" w:tplc="F3A0CB08" w:tentative="1">
      <w:start w:val="1"/>
      <w:numFmt w:val="bullet"/>
      <w:lvlText w:val="•"/>
      <w:lvlJc w:val="left"/>
      <w:pPr>
        <w:tabs>
          <w:tab w:val="num" w:pos="5040"/>
        </w:tabs>
        <w:ind w:left="5040" w:hanging="360"/>
      </w:pPr>
      <w:rPr>
        <w:rFonts w:ascii="Arial" w:hAnsi="Arial" w:hint="default"/>
      </w:rPr>
    </w:lvl>
    <w:lvl w:ilvl="7" w:tplc="75A019F8" w:tentative="1">
      <w:start w:val="1"/>
      <w:numFmt w:val="bullet"/>
      <w:lvlText w:val="•"/>
      <w:lvlJc w:val="left"/>
      <w:pPr>
        <w:tabs>
          <w:tab w:val="num" w:pos="5760"/>
        </w:tabs>
        <w:ind w:left="5760" w:hanging="360"/>
      </w:pPr>
      <w:rPr>
        <w:rFonts w:ascii="Arial" w:hAnsi="Arial" w:hint="default"/>
      </w:rPr>
    </w:lvl>
    <w:lvl w:ilvl="8" w:tplc="87D8F7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0F0FB9"/>
    <w:multiLevelType w:val="hybridMultilevel"/>
    <w:tmpl w:val="98EA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1000E6"/>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D95924"/>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1" w15:restartNumberingAfterBreak="0">
    <w:nsid w:val="68FC630F"/>
    <w:multiLevelType w:val="hybridMultilevel"/>
    <w:tmpl w:val="0552996C"/>
    <w:lvl w:ilvl="0" w:tplc="69F69562">
      <w:start w:val="1"/>
      <w:numFmt w:val="bullet"/>
      <w:lvlText w:val="•"/>
      <w:lvlJc w:val="left"/>
      <w:pPr>
        <w:tabs>
          <w:tab w:val="num" w:pos="720"/>
        </w:tabs>
        <w:ind w:left="720" w:hanging="360"/>
      </w:pPr>
      <w:rPr>
        <w:rFonts w:ascii="Arial" w:hAnsi="Arial" w:hint="default"/>
      </w:rPr>
    </w:lvl>
    <w:lvl w:ilvl="1" w:tplc="77325E1C" w:tentative="1">
      <w:start w:val="1"/>
      <w:numFmt w:val="bullet"/>
      <w:lvlText w:val="•"/>
      <w:lvlJc w:val="left"/>
      <w:pPr>
        <w:tabs>
          <w:tab w:val="num" w:pos="1440"/>
        </w:tabs>
        <w:ind w:left="1440" w:hanging="360"/>
      </w:pPr>
      <w:rPr>
        <w:rFonts w:ascii="Arial" w:hAnsi="Arial" w:hint="default"/>
      </w:rPr>
    </w:lvl>
    <w:lvl w:ilvl="2" w:tplc="EF24D898" w:tentative="1">
      <w:start w:val="1"/>
      <w:numFmt w:val="bullet"/>
      <w:lvlText w:val="•"/>
      <w:lvlJc w:val="left"/>
      <w:pPr>
        <w:tabs>
          <w:tab w:val="num" w:pos="2160"/>
        </w:tabs>
        <w:ind w:left="2160" w:hanging="360"/>
      </w:pPr>
      <w:rPr>
        <w:rFonts w:ascii="Arial" w:hAnsi="Arial" w:hint="default"/>
      </w:rPr>
    </w:lvl>
    <w:lvl w:ilvl="3" w:tplc="C9F0830C" w:tentative="1">
      <w:start w:val="1"/>
      <w:numFmt w:val="bullet"/>
      <w:lvlText w:val="•"/>
      <w:lvlJc w:val="left"/>
      <w:pPr>
        <w:tabs>
          <w:tab w:val="num" w:pos="2880"/>
        </w:tabs>
        <w:ind w:left="2880" w:hanging="360"/>
      </w:pPr>
      <w:rPr>
        <w:rFonts w:ascii="Arial" w:hAnsi="Arial" w:hint="default"/>
      </w:rPr>
    </w:lvl>
    <w:lvl w:ilvl="4" w:tplc="C2F8524A" w:tentative="1">
      <w:start w:val="1"/>
      <w:numFmt w:val="bullet"/>
      <w:lvlText w:val="•"/>
      <w:lvlJc w:val="left"/>
      <w:pPr>
        <w:tabs>
          <w:tab w:val="num" w:pos="3600"/>
        </w:tabs>
        <w:ind w:left="3600" w:hanging="360"/>
      </w:pPr>
      <w:rPr>
        <w:rFonts w:ascii="Arial" w:hAnsi="Arial" w:hint="default"/>
      </w:rPr>
    </w:lvl>
    <w:lvl w:ilvl="5" w:tplc="5622AE60" w:tentative="1">
      <w:start w:val="1"/>
      <w:numFmt w:val="bullet"/>
      <w:lvlText w:val="•"/>
      <w:lvlJc w:val="left"/>
      <w:pPr>
        <w:tabs>
          <w:tab w:val="num" w:pos="4320"/>
        </w:tabs>
        <w:ind w:left="4320" w:hanging="360"/>
      </w:pPr>
      <w:rPr>
        <w:rFonts w:ascii="Arial" w:hAnsi="Arial" w:hint="default"/>
      </w:rPr>
    </w:lvl>
    <w:lvl w:ilvl="6" w:tplc="4266B248" w:tentative="1">
      <w:start w:val="1"/>
      <w:numFmt w:val="bullet"/>
      <w:lvlText w:val="•"/>
      <w:lvlJc w:val="left"/>
      <w:pPr>
        <w:tabs>
          <w:tab w:val="num" w:pos="5040"/>
        </w:tabs>
        <w:ind w:left="5040" w:hanging="360"/>
      </w:pPr>
      <w:rPr>
        <w:rFonts w:ascii="Arial" w:hAnsi="Arial" w:hint="default"/>
      </w:rPr>
    </w:lvl>
    <w:lvl w:ilvl="7" w:tplc="FE7A5D1E" w:tentative="1">
      <w:start w:val="1"/>
      <w:numFmt w:val="bullet"/>
      <w:lvlText w:val="•"/>
      <w:lvlJc w:val="left"/>
      <w:pPr>
        <w:tabs>
          <w:tab w:val="num" w:pos="5760"/>
        </w:tabs>
        <w:ind w:left="5760" w:hanging="360"/>
      </w:pPr>
      <w:rPr>
        <w:rFonts w:ascii="Arial" w:hAnsi="Arial" w:hint="default"/>
      </w:rPr>
    </w:lvl>
    <w:lvl w:ilvl="8" w:tplc="E384D50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863D71"/>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D9671D6"/>
    <w:multiLevelType w:val="hybridMultilevel"/>
    <w:tmpl w:val="E29288FC"/>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1610C0"/>
    <w:multiLevelType w:val="hybridMultilevel"/>
    <w:tmpl w:val="83025BEC"/>
    <w:lvl w:ilvl="0" w:tplc="04440ACE">
      <w:start w:val="1"/>
      <w:numFmt w:val="bullet"/>
      <w:lvlText w:val="•"/>
      <w:lvlJc w:val="left"/>
      <w:pPr>
        <w:tabs>
          <w:tab w:val="num" w:pos="720"/>
        </w:tabs>
        <w:ind w:left="720" w:hanging="360"/>
      </w:pPr>
      <w:rPr>
        <w:rFonts w:ascii="Arial" w:hAnsi="Arial" w:hint="default"/>
      </w:rPr>
    </w:lvl>
    <w:lvl w:ilvl="1" w:tplc="FBA0CCBA" w:tentative="1">
      <w:start w:val="1"/>
      <w:numFmt w:val="bullet"/>
      <w:lvlText w:val="•"/>
      <w:lvlJc w:val="left"/>
      <w:pPr>
        <w:tabs>
          <w:tab w:val="num" w:pos="1440"/>
        </w:tabs>
        <w:ind w:left="1440" w:hanging="360"/>
      </w:pPr>
      <w:rPr>
        <w:rFonts w:ascii="Arial" w:hAnsi="Arial" w:hint="default"/>
      </w:rPr>
    </w:lvl>
    <w:lvl w:ilvl="2" w:tplc="948646C0" w:tentative="1">
      <w:start w:val="1"/>
      <w:numFmt w:val="bullet"/>
      <w:lvlText w:val="•"/>
      <w:lvlJc w:val="left"/>
      <w:pPr>
        <w:tabs>
          <w:tab w:val="num" w:pos="2160"/>
        </w:tabs>
        <w:ind w:left="2160" w:hanging="360"/>
      </w:pPr>
      <w:rPr>
        <w:rFonts w:ascii="Arial" w:hAnsi="Arial" w:hint="default"/>
      </w:rPr>
    </w:lvl>
    <w:lvl w:ilvl="3" w:tplc="96BA02BE" w:tentative="1">
      <w:start w:val="1"/>
      <w:numFmt w:val="bullet"/>
      <w:lvlText w:val="•"/>
      <w:lvlJc w:val="left"/>
      <w:pPr>
        <w:tabs>
          <w:tab w:val="num" w:pos="2880"/>
        </w:tabs>
        <w:ind w:left="2880" w:hanging="360"/>
      </w:pPr>
      <w:rPr>
        <w:rFonts w:ascii="Arial" w:hAnsi="Arial" w:hint="default"/>
      </w:rPr>
    </w:lvl>
    <w:lvl w:ilvl="4" w:tplc="B59EF468" w:tentative="1">
      <w:start w:val="1"/>
      <w:numFmt w:val="bullet"/>
      <w:lvlText w:val="•"/>
      <w:lvlJc w:val="left"/>
      <w:pPr>
        <w:tabs>
          <w:tab w:val="num" w:pos="3600"/>
        </w:tabs>
        <w:ind w:left="3600" w:hanging="360"/>
      </w:pPr>
      <w:rPr>
        <w:rFonts w:ascii="Arial" w:hAnsi="Arial" w:hint="default"/>
      </w:rPr>
    </w:lvl>
    <w:lvl w:ilvl="5" w:tplc="D7126218" w:tentative="1">
      <w:start w:val="1"/>
      <w:numFmt w:val="bullet"/>
      <w:lvlText w:val="•"/>
      <w:lvlJc w:val="left"/>
      <w:pPr>
        <w:tabs>
          <w:tab w:val="num" w:pos="4320"/>
        </w:tabs>
        <w:ind w:left="4320" w:hanging="360"/>
      </w:pPr>
      <w:rPr>
        <w:rFonts w:ascii="Arial" w:hAnsi="Arial" w:hint="default"/>
      </w:rPr>
    </w:lvl>
    <w:lvl w:ilvl="6" w:tplc="AF282756" w:tentative="1">
      <w:start w:val="1"/>
      <w:numFmt w:val="bullet"/>
      <w:lvlText w:val="•"/>
      <w:lvlJc w:val="left"/>
      <w:pPr>
        <w:tabs>
          <w:tab w:val="num" w:pos="5040"/>
        </w:tabs>
        <w:ind w:left="5040" w:hanging="360"/>
      </w:pPr>
      <w:rPr>
        <w:rFonts w:ascii="Arial" w:hAnsi="Arial" w:hint="default"/>
      </w:rPr>
    </w:lvl>
    <w:lvl w:ilvl="7" w:tplc="5D3428CE" w:tentative="1">
      <w:start w:val="1"/>
      <w:numFmt w:val="bullet"/>
      <w:lvlText w:val="•"/>
      <w:lvlJc w:val="left"/>
      <w:pPr>
        <w:tabs>
          <w:tab w:val="num" w:pos="5760"/>
        </w:tabs>
        <w:ind w:left="5760" w:hanging="360"/>
      </w:pPr>
      <w:rPr>
        <w:rFonts w:ascii="Arial" w:hAnsi="Arial" w:hint="default"/>
      </w:rPr>
    </w:lvl>
    <w:lvl w:ilvl="8" w:tplc="F24E3A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886317"/>
    <w:multiLevelType w:val="hybridMultilevel"/>
    <w:tmpl w:val="8142502A"/>
    <w:lvl w:ilvl="0" w:tplc="B308DFAE">
      <w:start w:val="1"/>
      <w:numFmt w:val="bullet"/>
      <w:lvlText w:val="•"/>
      <w:lvlJc w:val="left"/>
      <w:pPr>
        <w:tabs>
          <w:tab w:val="num" w:pos="720"/>
        </w:tabs>
        <w:ind w:left="720" w:hanging="360"/>
      </w:pPr>
      <w:rPr>
        <w:rFonts w:ascii="Arial" w:hAnsi="Arial" w:hint="default"/>
      </w:rPr>
    </w:lvl>
    <w:lvl w:ilvl="1" w:tplc="B0E0F892">
      <w:numFmt w:val="bullet"/>
      <w:lvlText w:val="–"/>
      <w:lvlJc w:val="left"/>
      <w:pPr>
        <w:tabs>
          <w:tab w:val="num" w:pos="1440"/>
        </w:tabs>
        <w:ind w:left="1440" w:hanging="360"/>
      </w:pPr>
      <w:rPr>
        <w:rFonts w:ascii="Arial" w:hAnsi="Arial" w:hint="default"/>
      </w:rPr>
    </w:lvl>
    <w:lvl w:ilvl="2" w:tplc="865E530E" w:tentative="1">
      <w:start w:val="1"/>
      <w:numFmt w:val="bullet"/>
      <w:lvlText w:val="•"/>
      <w:lvlJc w:val="left"/>
      <w:pPr>
        <w:tabs>
          <w:tab w:val="num" w:pos="2160"/>
        </w:tabs>
        <w:ind w:left="2160" w:hanging="360"/>
      </w:pPr>
      <w:rPr>
        <w:rFonts w:ascii="Arial" w:hAnsi="Arial" w:hint="default"/>
      </w:rPr>
    </w:lvl>
    <w:lvl w:ilvl="3" w:tplc="C3204B48" w:tentative="1">
      <w:start w:val="1"/>
      <w:numFmt w:val="bullet"/>
      <w:lvlText w:val="•"/>
      <w:lvlJc w:val="left"/>
      <w:pPr>
        <w:tabs>
          <w:tab w:val="num" w:pos="2880"/>
        </w:tabs>
        <w:ind w:left="2880" w:hanging="360"/>
      </w:pPr>
      <w:rPr>
        <w:rFonts w:ascii="Arial" w:hAnsi="Arial" w:hint="default"/>
      </w:rPr>
    </w:lvl>
    <w:lvl w:ilvl="4" w:tplc="907EC900" w:tentative="1">
      <w:start w:val="1"/>
      <w:numFmt w:val="bullet"/>
      <w:lvlText w:val="•"/>
      <w:lvlJc w:val="left"/>
      <w:pPr>
        <w:tabs>
          <w:tab w:val="num" w:pos="3600"/>
        </w:tabs>
        <w:ind w:left="3600" w:hanging="360"/>
      </w:pPr>
      <w:rPr>
        <w:rFonts w:ascii="Arial" w:hAnsi="Arial" w:hint="default"/>
      </w:rPr>
    </w:lvl>
    <w:lvl w:ilvl="5" w:tplc="806C307E" w:tentative="1">
      <w:start w:val="1"/>
      <w:numFmt w:val="bullet"/>
      <w:lvlText w:val="•"/>
      <w:lvlJc w:val="left"/>
      <w:pPr>
        <w:tabs>
          <w:tab w:val="num" w:pos="4320"/>
        </w:tabs>
        <w:ind w:left="4320" w:hanging="360"/>
      </w:pPr>
      <w:rPr>
        <w:rFonts w:ascii="Arial" w:hAnsi="Arial" w:hint="default"/>
      </w:rPr>
    </w:lvl>
    <w:lvl w:ilvl="6" w:tplc="9E2C96C2" w:tentative="1">
      <w:start w:val="1"/>
      <w:numFmt w:val="bullet"/>
      <w:lvlText w:val="•"/>
      <w:lvlJc w:val="left"/>
      <w:pPr>
        <w:tabs>
          <w:tab w:val="num" w:pos="5040"/>
        </w:tabs>
        <w:ind w:left="5040" w:hanging="360"/>
      </w:pPr>
      <w:rPr>
        <w:rFonts w:ascii="Arial" w:hAnsi="Arial" w:hint="default"/>
      </w:rPr>
    </w:lvl>
    <w:lvl w:ilvl="7" w:tplc="28943F4A" w:tentative="1">
      <w:start w:val="1"/>
      <w:numFmt w:val="bullet"/>
      <w:lvlText w:val="•"/>
      <w:lvlJc w:val="left"/>
      <w:pPr>
        <w:tabs>
          <w:tab w:val="num" w:pos="5760"/>
        </w:tabs>
        <w:ind w:left="5760" w:hanging="360"/>
      </w:pPr>
      <w:rPr>
        <w:rFonts w:ascii="Arial" w:hAnsi="Arial" w:hint="default"/>
      </w:rPr>
    </w:lvl>
    <w:lvl w:ilvl="8" w:tplc="5480047C"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3"/>
  </w:num>
  <w:num w:numId="3">
    <w:abstractNumId w:val="15"/>
  </w:num>
  <w:num w:numId="4">
    <w:abstractNumId w:val="19"/>
  </w:num>
  <w:num w:numId="5">
    <w:abstractNumId w:val="4"/>
  </w:num>
  <w:num w:numId="6">
    <w:abstractNumId w:val="9"/>
  </w:num>
  <w:num w:numId="7">
    <w:abstractNumId w:val="15"/>
    <w:lvlOverride w:ilvl="0">
      <w:startOverride w:val="1"/>
    </w:lvlOverride>
  </w:num>
  <w:num w:numId="8">
    <w:abstractNumId w:val="12"/>
  </w:num>
  <w:num w:numId="9">
    <w:abstractNumId w:val="7"/>
  </w:num>
  <w:num w:numId="10">
    <w:abstractNumId w:val="5"/>
  </w:num>
  <w:num w:numId="11">
    <w:abstractNumId w:val="21"/>
  </w:num>
  <w:num w:numId="12">
    <w:abstractNumId w:val="15"/>
    <w:lvlOverride w:ilvl="0">
      <w:startOverride w:val="1"/>
    </w:lvlOverride>
  </w:num>
  <w:num w:numId="13">
    <w:abstractNumId w:val="0"/>
  </w:num>
  <w:num w:numId="14">
    <w:abstractNumId w:val="10"/>
  </w:num>
  <w:num w:numId="15">
    <w:abstractNumId w:val="2"/>
  </w:num>
  <w:num w:numId="16">
    <w:abstractNumId w:val="22"/>
  </w:num>
  <w:num w:numId="17">
    <w:abstractNumId w:val="18"/>
  </w:num>
  <w:num w:numId="18">
    <w:abstractNumId w:val="8"/>
  </w:num>
  <w:num w:numId="19">
    <w:abstractNumId w:val="6"/>
  </w:num>
  <w:num w:numId="20">
    <w:abstractNumId w:val="20"/>
  </w:num>
  <w:num w:numId="21">
    <w:abstractNumId w:val="11"/>
  </w:num>
  <w:num w:numId="22">
    <w:abstractNumId w:val="23"/>
  </w:num>
  <w:num w:numId="23">
    <w:abstractNumId w:val="1"/>
  </w:num>
  <w:num w:numId="24">
    <w:abstractNumId w:val="3"/>
  </w:num>
  <w:num w:numId="25">
    <w:abstractNumId w:val="24"/>
  </w:num>
  <w:num w:numId="26">
    <w:abstractNumId w:val="17"/>
  </w:num>
  <w:num w:numId="27">
    <w:abstractNumId w:val="14"/>
  </w:num>
  <w:num w:numId="28">
    <w:abstractNumId w:val="16"/>
    <w:lvlOverride w:ilvl="0">
      <w:startOverride w:val="1"/>
    </w:lvlOverride>
  </w:num>
  <w:num w:numId="2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B84"/>
    <w:rsid w:val="00006D3C"/>
    <w:rsid w:val="00013EC8"/>
    <w:rsid w:val="00014930"/>
    <w:rsid w:val="00015375"/>
    <w:rsid w:val="000306AA"/>
    <w:rsid w:val="00031DDA"/>
    <w:rsid w:val="0003658C"/>
    <w:rsid w:val="0003689C"/>
    <w:rsid w:val="00040687"/>
    <w:rsid w:val="00070045"/>
    <w:rsid w:val="0007121B"/>
    <w:rsid w:val="000733A5"/>
    <w:rsid w:val="0008612A"/>
    <w:rsid w:val="00090F23"/>
    <w:rsid w:val="000938A4"/>
    <w:rsid w:val="0009781E"/>
    <w:rsid w:val="000A6AF7"/>
    <w:rsid w:val="000A6C14"/>
    <w:rsid w:val="000A6FE7"/>
    <w:rsid w:val="000B0056"/>
    <w:rsid w:val="000B3851"/>
    <w:rsid w:val="000B765D"/>
    <w:rsid w:val="000D242F"/>
    <w:rsid w:val="000D2C5F"/>
    <w:rsid w:val="000F1716"/>
    <w:rsid w:val="000F4183"/>
    <w:rsid w:val="000F506F"/>
    <w:rsid w:val="00111F4C"/>
    <w:rsid w:val="00115042"/>
    <w:rsid w:val="00120DC9"/>
    <w:rsid w:val="00122FFC"/>
    <w:rsid w:val="00130041"/>
    <w:rsid w:val="001323D5"/>
    <w:rsid w:val="001439E2"/>
    <w:rsid w:val="00144167"/>
    <w:rsid w:val="001515EF"/>
    <w:rsid w:val="001546B8"/>
    <w:rsid w:val="00162DFC"/>
    <w:rsid w:val="00164C74"/>
    <w:rsid w:val="00173970"/>
    <w:rsid w:val="00173997"/>
    <w:rsid w:val="001745F8"/>
    <w:rsid w:val="00175A2F"/>
    <w:rsid w:val="001838CD"/>
    <w:rsid w:val="001838CF"/>
    <w:rsid w:val="00185CD2"/>
    <w:rsid w:val="00195D39"/>
    <w:rsid w:val="001A3BA4"/>
    <w:rsid w:val="001A5013"/>
    <w:rsid w:val="001B7147"/>
    <w:rsid w:val="001B7ECD"/>
    <w:rsid w:val="001E26C2"/>
    <w:rsid w:val="001E30F6"/>
    <w:rsid w:val="001F1813"/>
    <w:rsid w:val="001F3E3C"/>
    <w:rsid w:val="0020227E"/>
    <w:rsid w:val="00203104"/>
    <w:rsid w:val="00206422"/>
    <w:rsid w:val="00235F5C"/>
    <w:rsid w:val="00237498"/>
    <w:rsid w:val="002378EF"/>
    <w:rsid w:val="002444B1"/>
    <w:rsid w:val="00247CDF"/>
    <w:rsid w:val="00253FFC"/>
    <w:rsid w:val="002541E5"/>
    <w:rsid w:val="00255DEB"/>
    <w:rsid w:val="00275F08"/>
    <w:rsid w:val="002A42A4"/>
    <w:rsid w:val="002B1E33"/>
    <w:rsid w:val="002B32D9"/>
    <w:rsid w:val="002B4922"/>
    <w:rsid w:val="002C1BC0"/>
    <w:rsid w:val="002C2D19"/>
    <w:rsid w:val="002C5B8E"/>
    <w:rsid w:val="002D10FA"/>
    <w:rsid w:val="002D14DE"/>
    <w:rsid w:val="002D4C55"/>
    <w:rsid w:val="002D5887"/>
    <w:rsid w:val="00302F8C"/>
    <w:rsid w:val="00305A9B"/>
    <w:rsid w:val="00315DD2"/>
    <w:rsid w:val="00316102"/>
    <w:rsid w:val="00326A0E"/>
    <w:rsid w:val="0033140B"/>
    <w:rsid w:val="003360C2"/>
    <w:rsid w:val="00342243"/>
    <w:rsid w:val="00352070"/>
    <w:rsid w:val="003718C4"/>
    <w:rsid w:val="003804ED"/>
    <w:rsid w:val="00382B66"/>
    <w:rsid w:val="00387971"/>
    <w:rsid w:val="003A736A"/>
    <w:rsid w:val="003A7949"/>
    <w:rsid w:val="003B659E"/>
    <w:rsid w:val="003C0946"/>
    <w:rsid w:val="003E0246"/>
    <w:rsid w:val="003E0263"/>
    <w:rsid w:val="00404FA3"/>
    <w:rsid w:val="00413D4B"/>
    <w:rsid w:val="00413E29"/>
    <w:rsid w:val="00417770"/>
    <w:rsid w:val="00426ED6"/>
    <w:rsid w:val="004321D6"/>
    <w:rsid w:val="0043750A"/>
    <w:rsid w:val="004541F2"/>
    <w:rsid w:val="00460D60"/>
    <w:rsid w:val="00464393"/>
    <w:rsid w:val="00466F5B"/>
    <w:rsid w:val="004670C1"/>
    <w:rsid w:val="00471DB0"/>
    <w:rsid w:val="004754A6"/>
    <w:rsid w:val="004A2E36"/>
    <w:rsid w:val="004A3B28"/>
    <w:rsid w:val="004D744A"/>
    <w:rsid w:val="004E0AEF"/>
    <w:rsid w:val="004E5E66"/>
    <w:rsid w:val="005017F5"/>
    <w:rsid w:val="00503B4D"/>
    <w:rsid w:val="00503C94"/>
    <w:rsid w:val="00504EE9"/>
    <w:rsid w:val="00505829"/>
    <w:rsid w:val="005263D1"/>
    <w:rsid w:val="00527C1F"/>
    <w:rsid w:val="00543ADC"/>
    <w:rsid w:val="0054442C"/>
    <w:rsid w:val="00550285"/>
    <w:rsid w:val="0055679E"/>
    <w:rsid w:val="00564E55"/>
    <w:rsid w:val="005736C1"/>
    <w:rsid w:val="00574324"/>
    <w:rsid w:val="00576356"/>
    <w:rsid w:val="005824C3"/>
    <w:rsid w:val="005836F8"/>
    <w:rsid w:val="00584071"/>
    <w:rsid w:val="005918FA"/>
    <w:rsid w:val="005A46C0"/>
    <w:rsid w:val="005B7E55"/>
    <w:rsid w:val="005C23A4"/>
    <w:rsid w:val="005D1CDF"/>
    <w:rsid w:val="005D4789"/>
    <w:rsid w:val="005E61A8"/>
    <w:rsid w:val="005F6419"/>
    <w:rsid w:val="0060008B"/>
    <w:rsid w:val="006067AF"/>
    <w:rsid w:val="00616DAF"/>
    <w:rsid w:val="00617400"/>
    <w:rsid w:val="00627AC4"/>
    <w:rsid w:val="00637D49"/>
    <w:rsid w:val="00652AC1"/>
    <w:rsid w:val="00664950"/>
    <w:rsid w:val="00672920"/>
    <w:rsid w:val="006775B6"/>
    <w:rsid w:val="00683220"/>
    <w:rsid w:val="00687FA0"/>
    <w:rsid w:val="0069428B"/>
    <w:rsid w:val="006972DE"/>
    <w:rsid w:val="006A21E2"/>
    <w:rsid w:val="006A337F"/>
    <w:rsid w:val="006A7245"/>
    <w:rsid w:val="006B0901"/>
    <w:rsid w:val="006B4912"/>
    <w:rsid w:val="006B7010"/>
    <w:rsid w:val="006C6632"/>
    <w:rsid w:val="006D374C"/>
    <w:rsid w:val="006D6296"/>
    <w:rsid w:val="006F0CFC"/>
    <w:rsid w:val="006F415D"/>
    <w:rsid w:val="006F62AE"/>
    <w:rsid w:val="00703A5B"/>
    <w:rsid w:val="00710835"/>
    <w:rsid w:val="00711C32"/>
    <w:rsid w:val="00711FBF"/>
    <w:rsid w:val="007141C8"/>
    <w:rsid w:val="007145FF"/>
    <w:rsid w:val="0071562E"/>
    <w:rsid w:val="00720CD0"/>
    <w:rsid w:val="00723574"/>
    <w:rsid w:val="00724D26"/>
    <w:rsid w:val="00730AF6"/>
    <w:rsid w:val="007325FE"/>
    <w:rsid w:val="00733B44"/>
    <w:rsid w:val="00740DE8"/>
    <w:rsid w:val="00740FE5"/>
    <w:rsid w:val="00743D09"/>
    <w:rsid w:val="00750902"/>
    <w:rsid w:val="00751515"/>
    <w:rsid w:val="007669A7"/>
    <w:rsid w:val="0076769C"/>
    <w:rsid w:val="00773EF6"/>
    <w:rsid w:val="00785232"/>
    <w:rsid w:val="007877FB"/>
    <w:rsid w:val="007A5945"/>
    <w:rsid w:val="007A6E80"/>
    <w:rsid w:val="007A751F"/>
    <w:rsid w:val="007B1A06"/>
    <w:rsid w:val="007B29C6"/>
    <w:rsid w:val="007C3ED0"/>
    <w:rsid w:val="007D2A8B"/>
    <w:rsid w:val="007E3D19"/>
    <w:rsid w:val="007F6E7A"/>
    <w:rsid w:val="007F7423"/>
    <w:rsid w:val="00801AF4"/>
    <w:rsid w:val="00806A76"/>
    <w:rsid w:val="00811C9D"/>
    <w:rsid w:val="008139E8"/>
    <w:rsid w:val="00816C80"/>
    <w:rsid w:val="008178EA"/>
    <w:rsid w:val="00841BCD"/>
    <w:rsid w:val="008448CC"/>
    <w:rsid w:val="00851A8E"/>
    <w:rsid w:val="00860184"/>
    <w:rsid w:val="00864888"/>
    <w:rsid w:val="00866A89"/>
    <w:rsid w:val="00867453"/>
    <w:rsid w:val="008826C1"/>
    <w:rsid w:val="00887467"/>
    <w:rsid w:val="008A0151"/>
    <w:rsid w:val="008B5BFD"/>
    <w:rsid w:val="008B63EC"/>
    <w:rsid w:val="008C5BDA"/>
    <w:rsid w:val="008C754A"/>
    <w:rsid w:val="008F0DB4"/>
    <w:rsid w:val="008F1B16"/>
    <w:rsid w:val="0090091A"/>
    <w:rsid w:val="009042BD"/>
    <w:rsid w:val="009048F8"/>
    <w:rsid w:val="00926BA4"/>
    <w:rsid w:val="00935FFF"/>
    <w:rsid w:val="00943933"/>
    <w:rsid w:val="00947D6E"/>
    <w:rsid w:val="00950577"/>
    <w:rsid w:val="00977E1D"/>
    <w:rsid w:val="00990419"/>
    <w:rsid w:val="00995625"/>
    <w:rsid w:val="009A4CF9"/>
    <w:rsid w:val="009B5137"/>
    <w:rsid w:val="009C3333"/>
    <w:rsid w:val="009C7379"/>
    <w:rsid w:val="00A10540"/>
    <w:rsid w:val="00A20149"/>
    <w:rsid w:val="00A22B78"/>
    <w:rsid w:val="00A25AE5"/>
    <w:rsid w:val="00A33070"/>
    <w:rsid w:val="00A36FA8"/>
    <w:rsid w:val="00A37002"/>
    <w:rsid w:val="00A4376C"/>
    <w:rsid w:val="00A51960"/>
    <w:rsid w:val="00A51E2F"/>
    <w:rsid w:val="00A51F0E"/>
    <w:rsid w:val="00A75C6A"/>
    <w:rsid w:val="00A9211D"/>
    <w:rsid w:val="00A94671"/>
    <w:rsid w:val="00A953D5"/>
    <w:rsid w:val="00A95DE0"/>
    <w:rsid w:val="00AA1B0E"/>
    <w:rsid w:val="00AC5CA7"/>
    <w:rsid w:val="00AE0C5D"/>
    <w:rsid w:val="00AE0ED3"/>
    <w:rsid w:val="00AE0F60"/>
    <w:rsid w:val="00AE1BBB"/>
    <w:rsid w:val="00AE56B1"/>
    <w:rsid w:val="00AE7B45"/>
    <w:rsid w:val="00AF37B6"/>
    <w:rsid w:val="00B017FF"/>
    <w:rsid w:val="00B02B34"/>
    <w:rsid w:val="00B06216"/>
    <w:rsid w:val="00B073FE"/>
    <w:rsid w:val="00B13863"/>
    <w:rsid w:val="00B16D71"/>
    <w:rsid w:val="00B31EBA"/>
    <w:rsid w:val="00B3260E"/>
    <w:rsid w:val="00B33626"/>
    <w:rsid w:val="00B365AF"/>
    <w:rsid w:val="00B4335F"/>
    <w:rsid w:val="00B71AB8"/>
    <w:rsid w:val="00B73862"/>
    <w:rsid w:val="00B869D9"/>
    <w:rsid w:val="00B91230"/>
    <w:rsid w:val="00BA6E48"/>
    <w:rsid w:val="00BB462D"/>
    <w:rsid w:val="00BB5E57"/>
    <w:rsid w:val="00BB7C01"/>
    <w:rsid w:val="00BE40FB"/>
    <w:rsid w:val="00BE666D"/>
    <w:rsid w:val="00BF2218"/>
    <w:rsid w:val="00BF3C74"/>
    <w:rsid w:val="00C018E1"/>
    <w:rsid w:val="00C0485C"/>
    <w:rsid w:val="00C10470"/>
    <w:rsid w:val="00C244A0"/>
    <w:rsid w:val="00C27920"/>
    <w:rsid w:val="00C30B52"/>
    <w:rsid w:val="00C35922"/>
    <w:rsid w:val="00C42E4F"/>
    <w:rsid w:val="00C71093"/>
    <w:rsid w:val="00C7357D"/>
    <w:rsid w:val="00C73C66"/>
    <w:rsid w:val="00C7686A"/>
    <w:rsid w:val="00C77CD6"/>
    <w:rsid w:val="00C85B5D"/>
    <w:rsid w:val="00C872B8"/>
    <w:rsid w:val="00C95173"/>
    <w:rsid w:val="00C95314"/>
    <w:rsid w:val="00CD3C09"/>
    <w:rsid w:val="00CD7492"/>
    <w:rsid w:val="00CD7B70"/>
    <w:rsid w:val="00CE0137"/>
    <w:rsid w:val="00CE3A6B"/>
    <w:rsid w:val="00CF334E"/>
    <w:rsid w:val="00D00211"/>
    <w:rsid w:val="00D02584"/>
    <w:rsid w:val="00D06309"/>
    <w:rsid w:val="00D077E5"/>
    <w:rsid w:val="00D07A89"/>
    <w:rsid w:val="00D1114A"/>
    <w:rsid w:val="00D2108B"/>
    <w:rsid w:val="00D23E6E"/>
    <w:rsid w:val="00D351EA"/>
    <w:rsid w:val="00D43403"/>
    <w:rsid w:val="00D513D5"/>
    <w:rsid w:val="00D54EFE"/>
    <w:rsid w:val="00D558AF"/>
    <w:rsid w:val="00D62E71"/>
    <w:rsid w:val="00D740CA"/>
    <w:rsid w:val="00D82202"/>
    <w:rsid w:val="00D8402D"/>
    <w:rsid w:val="00D85728"/>
    <w:rsid w:val="00D916E4"/>
    <w:rsid w:val="00D91857"/>
    <w:rsid w:val="00DC7DAD"/>
    <w:rsid w:val="00DD3E18"/>
    <w:rsid w:val="00DD55C7"/>
    <w:rsid w:val="00DD6FE2"/>
    <w:rsid w:val="00DF2997"/>
    <w:rsid w:val="00E001DB"/>
    <w:rsid w:val="00E02456"/>
    <w:rsid w:val="00E06DED"/>
    <w:rsid w:val="00E0782B"/>
    <w:rsid w:val="00E13153"/>
    <w:rsid w:val="00E13BA2"/>
    <w:rsid w:val="00E1544A"/>
    <w:rsid w:val="00E27A54"/>
    <w:rsid w:val="00E32E79"/>
    <w:rsid w:val="00E36A42"/>
    <w:rsid w:val="00E474C8"/>
    <w:rsid w:val="00E61A79"/>
    <w:rsid w:val="00E70BC1"/>
    <w:rsid w:val="00E70EF5"/>
    <w:rsid w:val="00E76531"/>
    <w:rsid w:val="00E85425"/>
    <w:rsid w:val="00E95EE1"/>
    <w:rsid w:val="00EB07C4"/>
    <w:rsid w:val="00EB47DB"/>
    <w:rsid w:val="00EC0E1C"/>
    <w:rsid w:val="00EC7BC3"/>
    <w:rsid w:val="00ED7600"/>
    <w:rsid w:val="00EE5757"/>
    <w:rsid w:val="00EE58A9"/>
    <w:rsid w:val="00F079E6"/>
    <w:rsid w:val="00F1362C"/>
    <w:rsid w:val="00F209CD"/>
    <w:rsid w:val="00F20C04"/>
    <w:rsid w:val="00F43D53"/>
    <w:rsid w:val="00F568BC"/>
    <w:rsid w:val="00F6251E"/>
    <w:rsid w:val="00F65941"/>
    <w:rsid w:val="00F73481"/>
    <w:rsid w:val="00F824F5"/>
    <w:rsid w:val="00F9430F"/>
    <w:rsid w:val="00FA5962"/>
    <w:rsid w:val="00FB6CDC"/>
    <w:rsid w:val="00FC29B9"/>
    <w:rsid w:val="00FC6FD3"/>
    <w:rsid w:val="00FD13A5"/>
    <w:rsid w:val="00FF0301"/>
    <w:rsid w:val="00FF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B5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1F3E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semiHidden/>
    <w:unhideWhenUsed/>
    <w:qFormat/>
    <w:rsid w:val="00206422"/>
    <w:rPr>
      <w:sz w:val="16"/>
      <w:szCs w:val="16"/>
    </w:rPr>
  </w:style>
  <w:style w:type="paragraph" w:styleId="CommentText">
    <w:name w:val="annotation text"/>
    <w:basedOn w:val="Normal"/>
    <w:link w:val="CommentTextChar"/>
    <w:uiPriority w:val="99"/>
    <w:semiHidden/>
    <w:unhideWhenUsed/>
    <w:qFormat/>
    <w:rsid w:val="00206422"/>
    <w:pPr>
      <w:spacing w:line="240" w:lineRule="auto"/>
    </w:pPr>
    <w:rPr>
      <w:szCs w:val="20"/>
    </w:rPr>
  </w:style>
  <w:style w:type="character" w:customStyle="1" w:styleId="CommentTextChar">
    <w:name w:val="Comment Text Char"/>
    <w:basedOn w:val="DefaultParagraphFont"/>
    <w:link w:val="CommentText"/>
    <w:uiPriority w:val="99"/>
    <w:semiHidden/>
    <w:qFormat/>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1F3E3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1694572539">
          <w:marLeft w:val="360"/>
          <w:marRight w:val="0"/>
          <w:marTop w:val="2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33770059">
          <w:marLeft w:val="360"/>
          <w:marRight w:val="0"/>
          <w:marTop w:val="2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sChild>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sChild>
    </w:div>
    <w:div w:id="619456171">
      <w:bodyDiv w:val="1"/>
      <w:marLeft w:val="0"/>
      <w:marRight w:val="0"/>
      <w:marTop w:val="0"/>
      <w:marBottom w:val="0"/>
      <w:divBdr>
        <w:top w:val="none" w:sz="0" w:space="0" w:color="auto"/>
        <w:left w:val="none" w:sz="0" w:space="0" w:color="auto"/>
        <w:bottom w:val="none" w:sz="0" w:space="0" w:color="auto"/>
        <w:right w:val="none" w:sz="0" w:space="0" w:color="auto"/>
      </w:divBdr>
      <w:divsChild>
        <w:div w:id="547647493">
          <w:marLeft w:val="547"/>
          <w:marRight w:val="0"/>
          <w:marTop w:val="134"/>
          <w:marBottom w:val="0"/>
          <w:divBdr>
            <w:top w:val="none" w:sz="0" w:space="0" w:color="auto"/>
            <w:left w:val="none" w:sz="0" w:space="0" w:color="auto"/>
            <w:bottom w:val="none" w:sz="0" w:space="0" w:color="auto"/>
            <w:right w:val="none" w:sz="0" w:space="0" w:color="auto"/>
          </w:divBdr>
        </w:div>
        <w:div w:id="545680726">
          <w:marLeft w:val="547"/>
          <w:marRight w:val="0"/>
          <w:marTop w:val="134"/>
          <w:marBottom w:val="0"/>
          <w:divBdr>
            <w:top w:val="none" w:sz="0" w:space="0" w:color="auto"/>
            <w:left w:val="none" w:sz="0" w:space="0" w:color="auto"/>
            <w:bottom w:val="none" w:sz="0" w:space="0" w:color="auto"/>
            <w:right w:val="none" w:sz="0" w:space="0" w:color="auto"/>
          </w:divBdr>
        </w:div>
        <w:div w:id="760179805">
          <w:marLeft w:val="1166"/>
          <w:marRight w:val="0"/>
          <w:marTop w:val="118"/>
          <w:marBottom w:val="0"/>
          <w:divBdr>
            <w:top w:val="none" w:sz="0" w:space="0" w:color="auto"/>
            <w:left w:val="none" w:sz="0" w:space="0" w:color="auto"/>
            <w:bottom w:val="none" w:sz="0" w:space="0" w:color="auto"/>
            <w:right w:val="none" w:sz="0" w:space="0" w:color="auto"/>
          </w:divBdr>
        </w:div>
        <w:div w:id="1810434117">
          <w:marLeft w:val="1166"/>
          <w:marRight w:val="0"/>
          <w:marTop w:val="118"/>
          <w:marBottom w:val="0"/>
          <w:divBdr>
            <w:top w:val="none" w:sz="0" w:space="0" w:color="auto"/>
            <w:left w:val="none" w:sz="0" w:space="0" w:color="auto"/>
            <w:bottom w:val="none" w:sz="0" w:space="0" w:color="auto"/>
            <w:right w:val="none" w:sz="0" w:space="0" w:color="auto"/>
          </w:divBdr>
        </w:div>
        <w:div w:id="2050107162">
          <w:marLeft w:val="1166"/>
          <w:marRight w:val="0"/>
          <w:marTop w:val="118"/>
          <w:marBottom w:val="0"/>
          <w:divBdr>
            <w:top w:val="none" w:sz="0" w:space="0" w:color="auto"/>
            <w:left w:val="none" w:sz="0" w:space="0" w:color="auto"/>
            <w:bottom w:val="none" w:sz="0" w:space="0" w:color="auto"/>
            <w:right w:val="none" w:sz="0" w:space="0" w:color="auto"/>
          </w:divBdr>
        </w:div>
      </w:divsChild>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1161846580">
          <w:marLeft w:val="360"/>
          <w:marRight w:val="0"/>
          <w:marTop w:val="200"/>
          <w:marBottom w:val="0"/>
          <w:divBdr>
            <w:top w:val="none" w:sz="0" w:space="0" w:color="auto"/>
            <w:left w:val="none" w:sz="0" w:space="0" w:color="auto"/>
            <w:bottom w:val="none" w:sz="0" w:space="0" w:color="auto"/>
            <w:right w:val="none" w:sz="0" w:space="0" w:color="auto"/>
          </w:divBdr>
        </w:div>
        <w:div w:id="914974121">
          <w:marLeft w:val="360"/>
          <w:marRight w:val="0"/>
          <w:marTop w:val="200"/>
          <w:marBottom w:val="0"/>
          <w:divBdr>
            <w:top w:val="none" w:sz="0" w:space="0" w:color="auto"/>
            <w:left w:val="none" w:sz="0" w:space="0" w:color="auto"/>
            <w:bottom w:val="none" w:sz="0" w:space="0" w:color="auto"/>
            <w:right w:val="none" w:sz="0" w:space="0" w:color="auto"/>
          </w:divBdr>
        </w:div>
      </w:divsChild>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1800342727">
          <w:marLeft w:val="360"/>
          <w:marRight w:val="0"/>
          <w:marTop w:val="2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sChild>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2046786123">
          <w:marLeft w:val="360"/>
          <w:marRight w:val="0"/>
          <w:marTop w:val="2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190849470">
          <w:marLeft w:val="1800"/>
          <w:marRight w:val="0"/>
          <w:marTop w:val="1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385378855">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203295446">
          <w:marLeft w:val="360"/>
          <w:marRight w:val="0"/>
          <w:marTop w:val="200"/>
          <w:marBottom w:val="0"/>
          <w:divBdr>
            <w:top w:val="none" w:sz="0" w:space="0" w:color="auto"/>
            <w:left w:val="none" w:sz="0" w:space="0" w:color="auto"/>
            <w:bottom w:val="none" w:sz="0" w:space="0" w:color="auto"/>
            <w:right w:val="none" w:sz="0" w:space="0" w:color="auto"/>
          </w:divBdr>
        </w:div>
      </w:divsChild>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475871567">
      <w:bodyDiv w:val="1"/>
      <w:marLeft w:val="0"/>
      <w:marRight w:val="0"/>
      <w:marTop w:val="0"/>
      <w:marBottom w:val="0"/>
      <w:divBdr>
        <w:top w:val="none" w:sz="0" w:space="0" w:color="auto"/>
        <w:left w:val="none" w:sz="0" w:space="0" w:color="auto"/>
        <w:bottom w:val="none" w:sz="0" w:space="0" w:color="auto"/>
        <w:right w:val="none" w:sz="0" w:space="0" w:color="auto"/>
      </w:divBdr>
      <w:divsChild>
        <w:div w:id="1737046116">
          <w:marLeft w:val="547"/>
          <w:marRight w:val="0"/>
          <w:marTop w:val="134"/>
          <w:marBottom w:val="0"/>
          <w:divBdr>
            <w:top w:val="none" w:sz="0" w:space="0" w:color="auto"/>
            <w:left w:val="none" w:sz="0" w:space="0" w:color="auto"/>
            <w:bottom w:val="none" w:sz="0" w:space="0" w:color="auto"/>
            <w:right w:val="none" w:sz="0" w:space="0" w:color="auto"/>
          </w:divBdr>
        </w:div>
        <w:div w:id="1768311591">
          <w:marLeft w:val="547"/>
          <w:marRight w:val="0"/>
          <w:marTop w:val="134"/>
          <w:marBottom w:val="0"/>
          <w:divBdr>
            <w:top w:val="none" w:sz="0" w:space="0" w:color="auto"/>
            <w:left w:val="none" w:sz="0" w:space="0" w:color="auto"/>
            <w:bottom w:val="none" w:sz="0" w:space="0" w:color="auto"/>
            <w:right w:val="none" w:sz="0" w:space="0" w:color="auto"/>
          </w:divBdr>
        </w:div>
        <w:div w:id="1525514191">
          <w:marLeft w:val="547"/>
          <w:marRight w:val="0"/>
          <w:marTop w:val="134"/>
          <w:marBottom w:val="0"/>
          <w:divBdr>
            <w:top w:val="none" w:sz="0" w:space="0" w:color="auto"/>
            <w:left w:val="none" w:sz="0" w:space="0" w:color="auto"/>
            <w:bottom w:val="none" w:sz="0" w:space="0" w:color="auto"/>
            <w:right w:val="none" w:sz="0" w:space="0" w:color="auto"/>
          </w:divBdr>
        </w:div>
      </w:divsChild>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653480555">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667176328">
          <w:marLeft w:val="360"/>
          <w:marRight w:val="0"/>
          <w:marTop w:val="200"/>
          <w:marBottom w:val="12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 w:id="460077345">
          <w:marLeft w:val="1080"/>
          <w:marRight w:val="0"/>
          <w:marTop w:val="100"/>
          <w:marBottom w:val="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22049343">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2AC38-57D4-4D05-84C6-29351714B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2491</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216</cp:revision>
  <dcterms:created xsi:type="dcterms:W3CDTF">2019-06-10T11:05:00Z</dcterms:created>
  <dcterms:modified xsi:type="dcterms:W3CDTF">2021-01-15T17:41:00Z</dcterms:modified>
</cp:coreProperties>
</file>